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D1CFD">
      <w:pPr>
        <w:pStyle w:val="5"/>
        <w:ind w:firstLine="0" w:firstLineChars="0"/>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w:t>
      </w:r>
    </w:p>
    <w:p w14:paraId="68AC9ACF">
      <w:pPr>
        <w:spacing w:beforeLines="50" w:afterLines="50"/>
        <w:jc w:val="center"/>
        <w:rPr>
          <w:rFonts w:hint="eastAsia" w:ascii="黑体" w:hAnsi="黑体" w:eastAsia="黑体" w:cs="黑体"/>
          <w:b w:val="0"/>
          <w:bCs w:val="0"/>
          <w:color w:val="auto"/>
          <w:sz w:val="44"/>
          <w:szCs w:val="44"/>
        </w:rPr>
      </w:pPr>
      <w:bookmarkStart w:id="0" w:name="_GoBack"/>
      <w:bookmarkEnd w:id="0"/>
      <w:r>
        <w:rPr>
          <w:rFonts w:hint="eastAsia" w:ascii="黑体" w:hAnsi="黑体" w:eastAsia="黑体" w:cs="黑体"/>
          <w:b w:val="0"/>
          <w:bCs w:val="0"/>
          <w:color w:val="auto"/>
          <w:sz w:val="44"/>
          <w:szCs w:val="44"/>
          <w:lang w:eastAsia="zh-CN"/>
        </w:rPr>
        <w:t>海南省财金产</w:t>
      </w:r>
      <w:r>
        <w:rPr>
          <w:rFonts w:hint="eastAsia" w:ascii="黑体" w:hAnsi="黑体" w:eastAsia="黑体" w:cs="黑体"/>
          <w:b w:val="0"/>
          <w:bCs w:val="0"/>
          <w:color w:val="auto"/>
          <w:sz w:val="44"/>
          <w:szCs w:val="44"/>
          <w:lang w:val="en-US" w:eastAsia="zh-CN"/>
        </w:rPr>
        <w:t>业投资</w:t>
      </w:r>
      <w:r>
        <w:rPr>
          <w:rFonts w:hint="eastAsia" w:ascii="黑体" w:hAnsi="黑体" w:eastAsia="黑体" w:cs="黑体"/>
          <w:b w:val="0"/>
          <w:bCs w:val="0"/>
          <w:color w:val="auto"/>
          <w:sz w:val="44"/>
          <w:szCs w:val="44"/>
          <w:lang w:eastAsia="zh-CN"/>
        </w:rPr>
        <w:t>有限公司</w:t>
      </w:r>
      <w:r>
        <w:rPr>
          <w:rFonts w:hint="eastAsia" w:ascii="黑体" w:hAnsi="黑体" w:eastAsia="黑体" w:cs="黑体"/>
          <w:b w:val="0"/>
          <w:bCs w:val="0"/>
          <w:color w:val="auto"/>
          <w:sz w:val="44"/>
          <w:szCs w:val="44"/>
          <w:lang w:val="en-US" w:eastAsia="zh-CN"/>
        </w:rPr>
        <w:t>2026年度</w:t>
      </w:r>
      <w:r>
        <w:rPr>
          <w:rFonts w:hint="eastAsia" w:ascii="黑体" w:hAnsi="黑体" w:eastAsia="黑体" w:cs="黑体"/>
          <w:b w:val="0"/>
          <w:bCs w:val="0"/>
          <w:color w:val="auto"/>
          <w:sz w:val="44"/>
          <w:szCs w:val="44"/>
        </w:rPr>
        <w:t>招聘岗位汇总表</w:t>
      </w:r>
    </w:p>
    <w:tbl>
      <w:tblPr>
        <w:tblStyle w:val="6"/>
        <w:tblW w:w="0" w:type="auto"/>
        <w:jc w:val="center"/>
        <w:tblLayout w:type="fixed"/>
        <w:tblCellMar>
          <w:top w:w="0" w:type="dxa"/>
          <w:left w:w="108" w:type="dxa"/>
          <w:bottom w:w="0" w:type="dxa"/>
          <w:right w:w="108" w:type="dxa"/>
        </w:tblCellMar>
      </w:tblPr>
      <w:tblGrid>
        <w:gridCol w:w="1390"/>
        <w:gridCol w:w="1740"/>
        <w:gridCol w:w="412"/>
        <w:gridCol w:w="5587"/>
        <w:gridCol w:w="4835"/>
      </w:tblGrid>
      <w:tr w14:paraId="00E7E280">
        <w:tblPrEx>
          <w:tblCellMar>
            <w:top w:w="0" w:type="dxa"/>
            <w:left w:w="108" w:type="dxa"/>
            <w:bottom w:w="0" w:type="dxa"/>
            <w:right w:w="108" w:type="dxa"/>
          </w:tblCellMar>
        </w:tblPrEx>
        <w:trPr>
          <w:trHeight w:val="500"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691FEEA">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部门</w:t>
            </w:r>
          </w:p>
        </w:tc>
        <w:tc>
          <w:tcPr>
            <w:tcW w:w="174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4643B1D">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岗位</w:t>
            </w:r>
          </w:p>
        </w:tc>
        <w:tc>
          <w:tcPr>
            <w:tcW w:w="41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5FA364D">
            <w:pPr>
              <w:keepLines/>
              <w:widowControl/>
              <w:jc w:val="left"/>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人数</w:t>
            </w:r>
          </w:p>
        </w:tc>
        <w:tc>
          <w:tcPr>
            <w:tcW w:w="558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0EBEAFF">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岗位职责</w:t>
            </w:r>
          </w:p>
        </w:tc>
        <w:tc>
          <w:tcPr>
            <w:tcW w:w="483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E8212E8">
            <w:pPr>
              <w:keepLines/>
              <w:widowControl/>
              <w:jc w:val="center"/>
              <w:textAlignment w:val="center"/>
              <w:rPr>
                <w:rFonts w:hint="default" w:ascii="Times New Roman" w:hAnsi="Times New Roman" w:cs="Times New Roman"/>
                <w:b/>
                <w:bCs/>
                <w:color w:val="auto"/>
                <w:sz w:val="24"/>
              </w:rPr>
            </w:pPr>
            <w:r>
              <w:rPr>
                <w:rFonts w:hint="default" w:ascii="Times New Roman" w:hAnsi="Times New Roman" w:cs="Times New Roman"/>
                <w:b/>
                <w:bCs/>
                <w:color w:val="auto"/>
                <w:kern w:val="0"/>
                <w:sz w:val="24"/>
                <w:lang w:bidi="ar"/>
              </w:rPr>
              <w:t>任职资格</w:t>
            </w:r>
          </w:p>
        </w:tc>
      </w:tr>
      <w:tr w14:paraId="52FB954C">
        <w:tblPrEx>
          <w:tblCellMar>
            <w:top w:w="0" w:type="dxa"/>
            <w:left w:w="108" w:type="dxa"/>
            <w:bottom w:w="0" w:type="dxa"/>
            <w:right w:w="108" w:type="dxa"/>
          </w:tblCellMar>
        </w:tblPrEx>
        <w:trPr>
          <w:trHeight w:val="3660"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2ADAB2D3">
            <w:pPr>
              <w:keepLines/>
              <w:widowControl/>
              <w:jc w:val="center"/>
              <w:textAlignment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rPr>
              <w:t>经营层</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23D35BC2">
            <w:pPr>
              <w:keepLines/>
              <w:widowControl/>
              <w:jc w:val="center"/>
              <w:textAlignment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副</w:t>
            </w:r>
            <w:r>
              <w:rPr>
                <w:rFonts w:hint="default" w:ascii="Times New Roman" w:hAnsi="Times New Roman" w:eastAsia="仿宋_GB2312" w:cs="Times New Roman"/>
                <w:color w:val="000000"/>
                <w:szCs w:val="21"/>
                <w:highlight w:val="none"/>
              </w:rPr>
              <w:t>总经理</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5D202BD9">
            <w:pPr>
              <w:keepLines/>
              <w:widowControl/>
              <w:jc w:val="center"/>
              <w:textAlignment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kern w:val="0"/>
                <w:szCs w:val="21"/>
                <w:highlight w:val="none"/>
                <w:lang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2AE2328B">
            <w:pPr>
              <w:widowControl/>
              <w:numPr>
                <w:ilvl w:val="0"/>
                <w:numId w:val="0"/>
              </w:numPr>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1.衔接集团战略，制定公司中长期战略规划，做好公司整体运营管理工作，履行国有金融资本管理职责。</w:t>
            </w:r>
          </w:p>
          <w:p w14:paraId="61600E23">
            <w:pPr>
              <w:widowControl/>
              <w:numPr>
                <w:ilvl w:val="0"/>
                <w:numId w:val="0"/>
              </w:numPr>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2.根据财金集团及公司整体战略，明确投资方向、策略及风险偏好，制定公司投资业务规划与年度投资计划，拓展市场项目来源，完成公司投资计划和收益目标。</w:t>
            </w:r>
          </w:p>
          <w:p w14:paraId="34D40A14">
            <w:pPr>
              <w:widowControl/>
              <w:numPr>
                <w:ilvl w:val="0"/>
                <w:numId w:val="0"/>
              </w:numPr>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3.全周期稳健高效推动项目进展，做好筛选、立项、尽职调查、估值、谈判、决策落地和投后管理等工作。</w:t>
            </w:r>
          </w:p>
          <w:p w14:paraId="40F75B84">
            <w:pPr>
              <w:widowControl/>
              <w:numPr>
                <w:ilvl w:val="0"/>
                <w:numId w:val="0"/>
              </w:numPr>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4.严抓项目投后管理，跟踪已投及在管项目或资产的运营，切实防范投资风险，同时协助被投及在管企业提升价值，提高公司收益。</w:t>
            </w:r>
          </w:p>
          <w:p w14:paraId="618C74EE">
            <w:pPr>
              <w:widowControl/>
              <w:numPr>
                <w:ilvl w:val="0"/>
                <w:numId w:val="0"/>
              </w:numPr>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5.搭建并管理高效的公司团队，建立健全业务管理制度、风控体系与合规流程。</w:t>
            </w:r>
          </w:p>
          <w:p w14:paraId="3F73CDD6">
            <w:pPr>
              <w:widowControl/>
              <w:numPr>
                <w:ilvl w:val="0"/>
                <w:numId w:val="0"/>
              </w:numPr>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6.负责与政府相关部门、国有企业、相关产业资源和专家资源的对接。</w:t>
            </w:r>
          </w:p>
          <w:p w14:paraId="59006AA4">
            <w:pPr>
              <w:widowControl/>
              <w:numPr>
                <w:ilvl w:val="0"/>
                <w:numId w:val="0"/>
              </w:numPr>
              <w:snapToGrid w:val="0"/>
              <w:jc w:val="left"/>
              <w:textAlignment w:val="center"/>
              <w:rPr>
                <w:rFonts w:hint="default"/>
                <w:highlight w:val="none"/>
                <w:lang w:val="en-US" w:eastAsia="zh-CN"/>
              </w:rPr>
            </w:pPr>
            <w:r>
              <w:rPr>
                <w:rFonts w:hint="eastAsia" w:ascii="Times New Roman" w:hAnsi="Times New Roman" w:eastAsia="仿宋_GB2312" w:cs="Times New Roman"/>
                <w:color w:val="000000"/>
                <w:kern w:val="0"/>
                <w:szCs w:val="21"/>
                <w:highlight w:val="none"/>
                <w:lang w:val="en-US" w:eastAsia="zh-CN" w:bidi="ar"/>
              </w:rPr>
              <w:t>7.完成领导交办的其他工作任务。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5B668F3C">
            <w:pPr>
              <w:widowControl/>
              <w:snapToGrid w:val="0"/>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val="en-US" w:eastAsia="zh-CN" w:bidi="ar"/>
              </w:rPr>
              <w:t>1.</w:t>
            </w:r>
            <w:r>
              <w:rPr>
                <w:rFonts w:hint="default" w:ascii="Times New Roman" w:hAnsi="Times New Roman" w:eastAsia="仿宋_GB2312" w:cs="Times New Roman"/>
                <w:color w:val="000000"/>
                <w:kern w:val="0"/>
                <w:szCs w:val="21"/>
                <w:highlight w:val="none"/>
                <w:lang w:bidi="ar"/>
              </w:rPr>
              <w:t>硕士研究生及以上学历、学位或具有教育部认可的境外知名正规高等院校硕士研究生及以上学历、学位</w:t>
            </w:r>
            <w:r>
              <w:rPr>
                <w:rFonts w:hint="eastAsia" w:ascii="Times New Roman" w:hAnsi="Times New Roman" w:eastAsia="仿宋_GB2312" w:cs="Times New Roman"/>
                <w:color w:val="000000"/>
                <w:kern w:val="0"/>
                <w:szCs w:val="21"/>
                <w:highlight w:val="none"/>
                <w:lang w:eastAsia="zh-CN" w:bidi="ar"/>
              </w:rPr>
              <w:t>，</w:t>
            </w:r>
            <w:r>
              <w:rPr>
                <w:rFonts w:hint="eastAsia" w:ascii="Times New Roman" w:hAnsi="Times New Roman" w:eastAsia="仿宋_GB2312" w:cs="Times New Roman"/>
                <w:color w:val="000000"/>
                <w:kern w:val="0"/>
                <w:szCs w:val="21"/>
                <w:highlight w:val="none"/>
                <w:lang w:val="en-US" w:eastAsia="zh-CN" w:bidi="ar"/>
              </w:rPr>
              <w:t>金融、法律、财务、管理等相关专业优先。</w:t>
            </w:r>
            <w:r>
              <w:rPr>
                <w:rFonts w:hint="default" w:ascii="Times New Roman" w:hAnsi="Times New Roman" w:eastAsia="仿宋_GB2312" w:cs="Times New Roman"/>
                <w:color w:val="000000"/>
                <w:kern w:val="0"/>
                <w:szCs w:val="21"/>
                <w:highlight w:val="none"/>
                <w:lang w:bidi="ar"/>
              </w:rPr>
              <w:br w:type="textWrapping"/>
            </w:r>
            <w:r>
              <w:rPr>
                <w:rFonts w:hint="default" w:ascii="Times New Roman" w:hAnsi="Times New Roman" w:eastAsia="仿宋_GB2312" w:cs="Times New Roman"/>
                <w:color w:val="000000"/>
                <w:kern w:val="0"/>
                <w:szCs w:val="21"/>
                <w:highlight w:val="none"/>
                <w:lang w:bidi="ar"/>
              </w:rPr>
              <w:t>2.具有</w:t>
            </w:r>
            <w:r>
              <w:rPr>
                <w:rFonts w:hint="default" w:ascii="Times New Roman" w:hAnsi="Times New Roman" w:eastAsia="仿宋_GB2312" w:cs="Times New Roman"/>
                <w:color w:val="000000"/>
                <w:kern w:val="0"/>
                <w:szCs w:val="21"/>
                <w:highlight w:val="none"/>
                <w:lang w:val="en-US" w:eastAsia="zh-CN" w:bidi="ar"/>
              </w:rPr>
              <w:t>10</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eastAsia="zh-CN" w:bidi="ar"/>
              </w:rPr>
              <w:t>券商、保险</w:t>
            </w:r>
            <w:r>
              <w:rPr>
                <w:rFonts w:hint="eastAsia" w:ascii="Times New Roman" w:hAnsi="Times New Roman" w:eastAsia="仿宋_GB2312" w:cs="Times New Roman"/>
                <w:color w:val="000000"/>
                <w:kern w:val="0"/>
                <w:szCs w:val="21"/>
                <w:highlight w:val="none"/>
                <w:lang w:val="en-US" w:eastAsia="zh-CN" w:bidi="ar"/>
              </w:rPr>
              <w:t>等金融机构或</w:t>
            </w:r>
            <w:r>
              <w:rPr>
                <w:rFonts w:hint="eastAsia" w:ascii="Times New Roman" w:hAnsi="Times New Roman" w:eastAsia="仿宋_GB2312" w:cs="Times New Roman"/>
                <w:i w:val="0"/>
                <w:iCs w:val="0"/>
                <w:caps w:val="0"/>
                <w:color w:val="000000"/>
                <w:spacing w:val="0"/>
                <w:kern w:val="0"/>
                <w:sz w:val="21"/>
                <w:szCs w:val="21"/>
                <w:highlight w:val="none"/>
                <w:shd w:val="clear" w:color="auto" w:fill="FFFFFF"/>
                <w:lang w:val="en-US" w:eastAsia="zh-CN" w:bidi="ar"/>
              </w:rPr>
              <w:t>资产管理机构、投资机构</w:t>
            </w:r>
            <w:r>
              <w:rPr>
                <w:rFonts w:hint="default" w:ascii="Times New Roman" w:hAnsi="Times New Roman" w:eastAsia="仿宋_GB2312" w:cs="Times New Roman"/>
                <w:color w:val="000000"/>
                <w:kern w:val="0"/>
                <w:szCs w:val="21"/>
                <w:highlight w:val="none"/>
                <w:lang w:val="en-US" w:eastAsia="zh-CN" w:bidi="ar"/>
              </w:rPr>
              <w:t>工作</w:t>
            </w:r>
            <w:r>
              <w:rPr>
                <w:rFonts w:hint="default" w:ascii="Times New Roman" w:hAnsi="Times New Roman" w:eastAsia="仿宋_GB2312" w:cs="Times New Roman"/>
                <w:color w:val="000000"/>
                <w:kern w:val="0"/>
                <w:szCs w:val="21"/>
                <w:highlight w:val="none"/>
                <w:lang w:bidi="ar"/>
              </w:rPr>
              <w:t>经历</w:t>
            </w:r>
            <w:r>
              <w:rPr>
                <w:rFonts w:hint="eastAsia" w:ascii="Times New Roman" w:hAnsi="Times New Roman" w:eastAsia="仿宋_GB2312" w:cs="Times New Roman"/>
                <w:color w:val="000000"/>
                <w:kern w:val="0"/>
                <w:szCs w:val="21"/>
                <w:highlight w:val="none"/>
                <w:lang w:eastAsia="zh-CN" w:bidi="ar"/>
              </w:rPr>
              <w:t>，</w:t>
            </w:r>
            <w:r>
              <w:rPr>
                <w:rFonts w:hint="default" w:ascii="Times New Roman" w:hAnsi="Times New Roman" w:eastAsia="仿宋_GB2312" w:cs="Times New Roman"/>
                <w:color w:val="000000"/>
                <w:kern w:val="0"/>
                <w:szCs w:val="21"/>
                <w:highlight w:val="none"/>
                <w:lang w:bidi="ar"/>
              </w:rPr>
              <w:t>具有</w:t>
            </w:r>
            <w:r>
              <w:rPr>
                <w:rFonts w:hint="default" w:ascii="Times New Roman" w:hAnsi="Times New Roman" w:eastAsia="仿宋_GB2312" w:cs="Times New Roman"/>
                <w:color w:val="000000"/>
                <w:kern w:val="0"/>
                <w:szCs w:val="21"/>
                <w:highlight w:val="none"/>
                <w:lang w:val="en-US" w:eastAsia="zh-CN" w:bidi="ar"/>
              </w:rPr>
              <w:t>5</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val="en-US" w:eastAsia="zh-CN" w:bidi="ar"/>
              </w:rPr>
              <w:t>相关机构同级别管理岗位任职经历</w:t>
            </w:r>
            <w:r>
              <w:rPr>
                <w:rFonts w:hint="eastAsia" w:ascii="Times New Roman" w:hAnsi="Times New Roman" w:eastAsia="仿宋_GB2312" w:cs="Times New Roman"/>
                <w:color w:val="000000"/>
                <w:kern w:val="0"/>
                <w:szCs w:val="21"/>
                <w:highlight w:val="none"/>
                <w:lang w:eastAsia="zh-CN" w:bidi="ar"/>
              </w:rPr>
              <w:t>。</w:t>
            </w:r>
            <w:r>
              <w:rPr>
                <w:rFonts w:hint="eastAsia" w:ascii="Times New Roman" w:hAnsi="Times New Roman" w:eastAsia="仿宋_GB2312" w:cs="Times New Roman"/>
                <w:color w:val="000000"/>
                <w:kern w:val="0"/>
                <w:szCs w:val="21"/>
                <w:highlight w:val="none"/>
                <w:lang w:val="en-US" w:eastAsia="zh-CN" w:bidi="ar"/>
              </w:rPr>
              <w:br w:type="textWrapping"/>
            </w:r>
            <w:r>
              <w:rPr>
                <w:rFonts w:hint="eastAsia"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val="en-US" w:eastAsia="zh-CN" w:bidi="ar"/>
              </w:rPr>
              <w:t>具有良好的</w:t>
            </w:r>
            <w:r>
              <w:rPr>
                <w:rFonts w:hint="eastAsia" w:ascii="Times New Roman" w:hAnsi="Times New Roman" w:eastAsia="仿宋_GB2312" w:cs="Times New Roman"/>
                <w:color w:val="000000"/>
                <w:kern w:val="0"/>
                <w:szCs w:val="21"/>
                <w:highlight w:val="none"/>
                <w:lang w:val="en-US" w:eastAsia="zh-CN" w:bidi="ar"/>
              </w:rPr>
              <w:t>另类资产</w:t>
            </w:r>
            <w:r>
              <w:rPr>
                <w:rFonts w:hint="default" w:ascii="Times New Roman" w:hAnsi="Times New Roman" w:eastAsia="仿宋_GB2312" w:cs="Times New Roman"/>
                <w:color w:val="000000"/>
                <w:kern w:val="0"/>
                <w:szCs w:val="21"/>
                <w:highlight w:val="none"/>
                <w:lang w:val="en-US" w:eastAsia="zh-CN" w:bidi="ar"/>
              </w:rPr>
              <w:t>投资</w:t>
            </w:r>
            <w:r>
              <w:rPr>
                <w:rFonts w:hint="eastAsia" w:ascii="Times New Roman" w:hAnsi="Times New Roman" w:eastAsia="仿宋_GB2312" w:cs="Times New Roman"/>
                <w:color w:val="000000"/>
                <w:kern w:val="0"/>
                <w:szCs w:val="21"/>
                <w:highlight w:val="none"/>
                <w:lang w:val="en-US" w:eastAsia="zh-CN" w:bidi="ar"/>
              </w:rPr>
              <w:t>（如ABS、Pre-REITs、公募REITs、可转债等）、上市公司投资（含定增、战略配售、并购、重整等）、城市更新投资、不良资产投资及产业投资等相关</w:t>
            </w:r>
            <w:r>
              <w:rPr>
                <w:rFonts w:hint="default" w:ascii="Times New Roman" w:hAnsi="Times New Roman" w:eastAsia="仿宋_GB2312" w:cs="Times New Roman"/>
                <w:color w:val="000000"/>
                <w:kern w:val="0"/>
                <w:szCs w:val="21"/>
                <w:highlight w:val="none"/>
                <w:lang w:val="en-US" w:eastAsia="zh-CN" w:bidi="ar"/>
              </w:rPr>
              <w:t>业绩，</w:t>
            </w:r>
            <w:r>
              <w:rPr>
                <w:rFonts w:hint="eastAsia" w:ascii="Times New Roman" w:hAnsi="Times New Roman" w:eastAsia="仿宋_GB2312" w:cs="Times New Roman"/>
                <w:color w:val="000000"/>
                <w:kern w:val="0"/>
                <w:szCs w:val="21"/>
                <w:highlight w:val="none"/>
                <w:lang w:val="en-US" w:eastAsia="zh-CN" w:bidi="ar"/>
              </w:rPr>
              <w:t>完整</w:t>
            </w:r>
            <w:r>
              <w:rPr>
                <w:rFonts w:hint="default" w:ascii="Times New Roman" w:hAnsi="Times New Roman" w:eastAsia="仿宋_GB2312" w:cs="Times New Roman"/>
                <w:color w:val="000000"/>
                <w:kern w:val="0"/>
                <w:szCs w:val="21"/>
                <w:highlight w:val="none"/>
                <w:lang w:val="en-US" w:eastAsia="zh-CN" w:bidi="ar"/>
              </w:rPr>
              <w:t>经历</w:t>
            </w:r>
            <w:r>
              <w:rPr>
                <w:rFonts w:hint="eastAsia" w:ascii="Times New Roman" w:hAnsi="Times New Roman" w:eastAsia="仿宋_GB2312" w:cs="Times New Roman"/>
                <w:color w:val="000000"/>
                <w:kern w:val="0"/>
                <w:szCs w:val="21"/>
                <w:highlight w:val="none"/>
                <w:lang w:val="en-US" w:eastAsia="zh-CN" w:bidi="ar"/>
              </w:rPr>
              <w:t>项目投资、投后管理和退出</w:t>
            </w:r>
            <w:r>
              <w:rPr>
                <w:rFonts w:hint="default" w:ascii="Times New Roman" w:hAnsi="Times New Roman" w:eastAsia="仿宋_GB2312" w:cs="Times New Roman"/>
                <w:color w:val="000000"/>
                <w:kern w:val="0"/>
                <w:szCs w:val="21"/>
                <w:highlight w:val="none"/>
                <w:lang w:val="en-US" w:eastAsia="zh-CN" w:bidi="ar"/>
              </w:rPr>
              <w:t>流程</w:t>
            </w:r>
            <w:r>
              <w:rPr>
                <w:rFonts w:hint="eastAsia" w:ascii="Times New Roman" w:hAnsi="Times New Roman" w:eastAsia="仿宋_GB2312" w:cs="Times New Roman"/>
                <w:color w:val="000000"/>
                <w:kern w:val="0"/>
                <w:szCs w:val="21"/>
                <w:highlight w:val="none"/>
                <w:lang w:val="en-US" w:eastAsia="zh-CN" w:bidi="ar"/>
              </w:rPr>
              <w:t>，具备风险处置经验</w:t>
            </w:r>
            <w:r>
              <w:rPr>
                <w:rFonts w:hint="default" w:ascii="Times New Roman" w:hAnsi="Times New Roman" w:eastAsia="仿宋_GB2312" w:cs="Times New Roman"/>
                <w:color w:val="000000"/>
                <w:kern w:val="0"/>
                <w:szCs w:val="21"/>
                <w:highlight w:val="none"/>
                <w:lang w:val="en-US" w:eastAsia="zh-CN" w:bidi="ar"/>
              </w:rPr>
              <w:t>，</w:t>
            </w:r>
            <w:r>
              <w:rPr>
                <w:rFonts w:hint="eastAsia" w:ascii="Times New Roman" w:hAnsi="Times New Roman" w:eastAsia="仿宋_GB2312" w:cs="Times New Roman"/>
                <w:color w:val="000000"/>
                <w:kern w:val="0"/>
                <w:szCs w:val="21"/>
                <w:highlight w:val="none"/>
                <w:lang w:eastAsia="zh-CN" w:bidi="ar"/>
              </w:rPr>
              <w:t>至少主导</w:t>
            </w:r>
            <w:r>
              <w:rPr>
                <w:rFonts w:hint="eastAsia" w:ascii="Times New Roman" w:hAnsi="Times New Roman" w:eastAsia="仿宋_GB2312" w:cs="Times New Roman"/>
                <w:color w:val="000000"/>
                <w:kern w:val="0"/>
                <w:szCs w:val="21"/>
                <w:highlight w:val="none"/>
                <w:lang w:val="en-US" w:eastAsia="zh-CN" w:bidi="ar"/>
              </w:rPr>
              <w:t>6</w:t>
            </w:r>
            <w:r>
              <w:rPr>
                <w:rFonts w:hint="eastAsia" w:ascii="Times New Roman" w:hAnsi="Times New Roman" w:eastAsia="仿宋_GB2312" w:cs="Times New Roman"/>
                <w:color w:val="000000"/>
                <w:kern w:val="0"/>
                <w:szCs w:val="21"/>
                <w:highlight w:val="none"/>
                <w:lang w:eastAsia="zh-CN" w:bidi="ar"/>
              </w:rPr>
              <w:t>个</w:t>
            </w:r>
            <w:r>
              <w:rPr>
                <w:rFonts w:hint="eastAsia" w:ascii="Times New Roman" w:hAnsi="Times New Roman" w:eastAsia="仿宋_GB2312" w:cs="Times New Roman"/>
                <w:color w:val="000000"/>
                <w:kern w:val="0"/>
                <w:szCs w:val="21"/>
                <w:highlight w:val="none"/>
                <w:lang w:val="en-US" w:eastAsia="zh-CN" w:bidi="ar"/>
              </w:rPr>
              <w:t>相关</w:t>
            </w:r>
            <w:r>
              <w:rPr>
                <w:rFonts w:hint="eastAsia" w:ascii="Times New Roman" w:hAnsi="Times New Roman" w:eastAsia="仿宋_GB2312" w:cs="Times New Roman"/>
                <w:color w:val="000000"/>
                <w:kern w:val="0"/>
                <w:szCs w:val="21"/>
                <w:highlight w:val="none"/>
                <w:lang w:bidi="ar"/>
              </w:rPr>
              <w:t>市场化</w:t>
            </w:r>
            <w:r>
              <w:rPr>
                <w:rFonts w:hint="default" w:ascii="Times New Roman" w:hAnsi="Times New Roman" w:eastAsia="仿宋_GB2312" w:cs="Times New Roman"/>
                <w:color w:val="000000"/>
                <w:kern w:val="0"/>
                <w:szCs w:val="21"/>
                <w:highlight w:val="none"/>
                <w:lang w:val="en-US" w:eastAsia="zh-CN" w:bidi="ar"/>
              </w:rPr>
              <w:t>投资</w:t>
            </w:r>
            <w:r>
              <w:rPr>
                <w:rFonts w:hint="eastAsia" w:ascii="Times New Roman" w:hAnsi="Times New Roman" w:eastAsia="仿宋_GB2312" w:cs="Times New Roman"/>
                <w:color w:val="000000"/>
                <w:kern w:val="0"/>
                <w:szCs w:val="21"/>
                <w:highlight w:val="none"/>
                <w:lang w:val="en-US" w:eastAsia="zh-CN" w:bidi="ar"/>
              </w:rPr>
              <w:t>案例</w:t>
            </w:r>
            <w:r>
              <w:rPr>
                <w:rFonts w:hint="default" w:ascii="Times New Roman" w:hAnsi="Times New Roman" w:eastAsia="仿宋_GB2312" w:cs="Times New Roman"/>
                <w:color w:val="000000"/>
                <w:kern w:val="0"/>
                <w:szCs w:val="21"/>
                <w:highlight w:val="none"/>
                <w:lang w:eastAsia="zh-CN" w:bidi="ar"/>
              </w:rPr>
              <w:t>，</w:t>
            </w:r>
            <w:r>
              <w:rPr>
                <w:rFonts w:hint="default" w:ascii="Times New Roman" w:hAnsi="Times New Roman" w:eastAsia="仿宋_GB2312" w:cs="Times New Roman"/>
                <w:color w:val="000000"/>
                <w:kern w:val="0"/>
                <w:szCs w:val="21"/>
                <w:highlight w:val="none"/>
                <w:lang w:val="en-US" w:eastAsia="zh-CN" w:bidi="ar"/>
              </w:rPr>
              <w:t>至少有</w:t>
            </w:r>
            <w:r>
              <w:rPr>
                <w:rFonts w:hint="eastAsia"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val="en-US" w:eastAsia="zh-CN" w:bidi="ar"/>
              </w:rPr>
              <w:t>个</w:t>
            </w:r>
            <w:r>
              <w:rPr>
                <w:rFonts w:hint="eastAsia" w:ascii="Times New Roman" w:hAnsi="Times New Roman" w:eastAsia="仿宋_GB2312" w:cs="Times New Roman"/>
                <w:color w:val="000000"/>
                <w:kern w:val="0"/>
                <w:szCs w:val="21"/>
                <w:highlight w:val="none"/>
                <w:lang w:val="en-US" w:eastAsia="zh-CN" w:bidi="ar"/>
              </w:rPr>
              <w:t>相关市场化</w:t>
            </w:r>
            <w:r>
              <w:rPr>
                <w:rFonts w:hint="default" w:ascii="Times New Roman" w:hAnsi="Times New Roman" w:eastAsia="仿宋_GB2312" w:cs="Times New Roman"/>
                <w:color w:val="000000"/>
                <w:kern w:val="0"/>
                <w:szCs w:val="21"/>
                <w:highlight w:val="none"/>
                <w:lang w:val="en-US" w:eastAsia="zh-CN" w:bidi="ar"/>
              </w:rPr>
              <w:t>退出案例</w:t>
            </w:r>
            <w:r>
              <w:rPr>
                <w:rFonts w:hint="default" w:ascii="Times New Roman" w:hAnsi="Times New Roman" w:eastAsia="仿宋_GB2312" w:cs="Times New Roman"/>
                <w:color w:val="000000"/>
                <w:kern w:val="0"/>
                <w:szCs w:val="21"/>
                <w:highlight w:val="none"/>
                <w:lang w:bidi="ar"/>
              </w:rPr>
              <w:t>。</w:t>
            </w:r>
          </w:p>
          <w:p w14:paraId="3580BFE7">
            <w:pPr>
              <w:widowControl/>
              <w:snapToGrid w:val="0"/>
              <w:jc w:val="left"/>
              <w:textAlignment w:val="center"/>
              <w:rPr>
                <w:rFonts w:hint="default" w:ascii="Times New Roman" w:hAnsi="Times New Roman" w:eastAsia="仿宋_GB2312" w:cs="Times New Roman"/>
                <w:color w:val="000000"/>
                <w:kern w:val="0"/>
                <w:szCs w:val="21"/>
                <w:highlight w:val="none"/>
                <w:lang w:eastAsia="zh-CN" w:bidi="ar"/>
              </w:rPr>
            </w:pPr>
            <w:r>
              <w:rPr>
                <w:rFonts w:hint="default" w:ascii="Times New Roman" w:hAnsi="Times New Roman" w:eastAsia="仿宋_GB2312" w:cs="Times New Roman"/>
                <w:color w:val="000000"/>
                <w:kern w:val="0"/>
                <w:szCs w:val="21"/>
                <w:highlight w:val="none"/>
                <w:lang w:bidi="ar"/>
              </w:rPr>
              <w:t>5.</w:t>
            </w:r>
            <w:r>
              <w:rPr>
                <w:rFonts w:hint="default" w:ascii="Times New Roman" w:hAnsi="Times New Roman" w:eastAsia="仿宋_GB2312" w:cs="Times New Roman"/>
                <w:i w:val="0"/>
                <w:iCs w:val="0"/>
                <w:caps w:val="0"/>
                <w:color w:val="000000"/>
                <w:spacing w:val="0"/>
                <w:kern w:val="0"/>
                <w:sz w:val="21"/>
                <w:szCs w:val="21"/>
                <w:highlight w:val="none"/>
                <w:shd w:val="clear" w:color="auto" w:fill="auto"/>
                <w:lang w:val="en-US" w:eastAsia="zh-CN" w:bidi="ar"/>
              </w:rPr>
              <w:t>具</w:t>
            </w:r>
            <w:r>
              <w:rPr>
                <w:rFonts w:hint="default" w:ascii="Times New Roman" w:hAnsi="Times New Roman" w:eastAsia="仿宋_GB2312" w:cs="Times New Roman"/>
                <w:color w:val="000000"/>
                <w:kern w:val="0"/>
                <w:szCs w:val="21"/>
                <w:highlight w:val="none"/>
                <w:lang w:val="en-US" w:eastAsia="zh-CN" w:bidi="ar"/>
              </w:rPr>
              <w:t>备企业管理</w:t>
            </w:r>
            <w:r>
              <w:rPr>
                <w:rFonts w:ascii="Times New Roman" w:hAnsi="Times New Roman" w:eastAsia="仿宋_GB2312" w:cs="Times New Roman"/>
                <w:i w:val="0"/>
                <w:iCs w:val="0"/>
                <w:caps w:val="0"/>
                <w:color w:val="000000"/>
                <w:spacing w:val="0"/>
                <w:kern w:val="0"/>
                <w:sz w:val="21"/>
                <w:szCs w:val="21"/>
                <w:highlight w:val="none"/>
                <w:shd w:val="clear" w:color="auto" w:fill="auto"/>
                <w:lang w:bidi="ar"/>
              </w:rPr>
              <w:t>决策经验</w:t>
            </w:r>
            <w:r>
              <w:rPr>
                <w:rFonts w:hint="default" w:ascii="Times New Roman" w:hAnsi="Times New Roman" w:eastAsia="仿宋_GB2312" w:cs="Times New Roman"/>
                <w:i w:val="0"/>
                <w:iCs w:val="0"/>
                <w:caps w:val="0"/>
                <w:color w:val="000000"/>
                <w:spacing w:val="0"/>
                <w:kern w:val="0"/>
                <w:sz w:val="21"/>
                <w:szCs w:val="21"/>
                <w:highlight w:val="none"/>
                <w:shd w:val="clear" w:color="auto" w:fill="auto"/>
                <w:lang w:val="en-US" w:eastAsia="zh-CN" w:bidi="ar"/>
              </w:rPr>
              <w:t>和国际化视野，</w:t>
            </w:r>
            <w:r>
              <w:rPr>
                <w:rFonts w:hint="default" w:ascii="Times New Roman" w:hAnsi="Times New Roman" w:eastAsia="仿宋_GB2312" w:cs="Times New Roman"/>
                <w:color w:val="000000"/>
                <w:kern w:val="0"/>
                <w:szCs w:val="21"/>
                <w:highlight w:val="none"/>
                <w:lang w:bidi="ar"/>
              </w:rPr>
              <w:t>具有</w:t>
            </w:r>
            <w:r>
              <w:rPr>
                <w:rFonts w:hint="default" w:ascii="Times New Roman" w:hAnsi="Times New Roman" w:eastAsia="仿宋_GB2312" w:cs="Times New Roman"/>
                <w:color w:val="000000"/>
                <w:kern w:val="0"/>
                <w:szCs w:val="21"/>
                <w:highlight w:val="none"/>
                <w:lang w:val="en-US" w:eastAsia="zh-CN" w:bidi="ar"/>
              </w:rPr>
              <w:t>良好的沟通协调能力、</w:t>
            </w:r>
            <w:r>
              <w:rPr>
                <w:rFonts w:hint="default" w:ascii="Times New Roman" w:hAnsi="Times New Roman" w:eastAsia="仿宋_GB2312" w:cs="Times New Roman"/>
                <w:color w:val="000000"/>
                <w:kern w:val="0"/>
                <w:szCs w:val="21"/>
                <w:highlight w:val="none"/>
                <w:lang w:bidi="ar"/>
              </w:rPr>
              <w:t>复杂问题处理能力和团队</w:t>
            </w:r>
            <w:r>
              <w:rPr>
                <w:rFonts w:hint="default" w:ascii="Times New Roman" w:hAnsi="Times New Roman" w:eastAsia="仿宋_GB2312" w:cs="Times New Roman"/>
                <w:color w:val="000000"/>
                <w:kern w:val="0"/>
                <w:szCs w:val="21"/>
                <w:highlight w:val="none"/>
                <w:lang w:val="en-US" w:eastAsia="zh-CN" w:bidi="ar"/>
              </w:rPr>
              <w:t>领导</w:t>
            </w:r>
            <w:r>
              <w:rPr>
                <w:rFonts w:hint="default" w:ascii="Times New Roman" w:hAnsi="Times New Roman" w:eastAsia="仿宋_GB2312" w:cs="Times New Roman"/>
                <w:color w:val="000000"/>
                <w:kern w:val="0"/>
                <w:szCs w:val="21"/>
                <w:highlight w:val="none"/>
                <w:lang w:bidi="ar"/>
              </w:rPr>
              <w:t>能力</w:t>
            </w:r>
            <w:r>
              <w:rPr>
                <w:rFonts w:hint="default" w:ascii="Times New Roman" w:hAnsi="Times New Roman" w:eastAsia="仿宋_GB2312" w:cs="Times New Roman"/>
                <w:color w:val="000000"/>
                <w:kern w:val="0"/>
                <w:szCs w:val="21"/>
                <w:highlight w:val="none"/>
                <w:lang w:eastAsia="zh-CN" w:bidi="ar"/>
              </w:rPr>
              <w:t>。</w:t>
            </w:r>
          </w:p>
          <w:p w14:paraId="2C147BFC">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6.有较好的语言和文字表达能力，具备较强的逻辑分析能力、风险判断能力。</w:t>
            </w:r>
          </w:p>
          <w:p w14:paraId="0295C0CF">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7</w:t>
            </w:r>
            <w:r>
              <w:rPr>
                <w:rFonts w:hint="default" w:ascii="Times New Roman" w:hAnsi="Times New Roman" w:eastAsia="仿宋_GB2312" w:cs="Times New Roman"/>
                <w:color w:val="000000"/>
                <w:kern w:val="0"/>
                <w:szCs w:val="21"/>
                <w:highlight w:val="none"/>
                <w:lang w:val="en-US" w:eastAsia="zh-CN" w:bidi="ar"/>
              </w:rPr>
              <w:t>.具有CPA、CFA、</w:t>
            </w:r>
            <w:r>
              <w:rPr>
                <w:rFonts w:hint="default" w:ascii="Times New Roman" w:hAnsi="Times New Roman" w:eastAsia="仿宋_GB2312" w:cs="Times New Roman"/>
                <w:color w:val="000000"/>
                <w:kern w:val="0"/>
                <w:szCs w:val="21"/>
                <w:highlight w:val="none"/>
                <w:lang w:bidi="ar"/>
              </w:rPr>
              <w:t>法律职业资格</w:t>
            </w:r>
            <w:r>
              <w:rPr>
                <w:rFonts w:hint="default" w:ascii="Times New Roman" w:hAnsi="Times New Roman" w:eastAsia="仿宋_GB2312" w:cs="Times New Roman"/>
                <w:color w:val="000000"/>
                <w:kern w:val="0"/>
                <w:szCs w:val="21"/>
                <w:highlight w:val="none"/>
                <w:lang w:val="en-US" w:eastAsia="zh-CN" w:bidi="ar"/>
              </w:rPr>
              <w:t>等证书者优先。</w:t>
            </w:r>
            <w:r>
              <w:rPr>
                <w:rFonts w:hint="eastAsia" w:ascii="Times New Roman" w:hAnsi="Times New Roman" w:eastAsia="仿宋_GB2312" w:cs="Times New Roman"/>
                <w:color w:val="000000"/>
                <w:kern w:val="0"/>
                <w:szCs w:val="21"/>
                <w:highlight w:val="none"/>
                <w:lang w:val="en-US" w:eastAsia="zh-CN" w:bidi="ar"/>
              </w:rPr>
              <w:t>8.</w:t>
            </w:r>
            <w:r>
              <w:rPr>
                <w:rFonts w:hint="default" w:ascii="Times New Roman" w:hAnsi="Times New Roman" w:eastAsia="仿宋_GB2312" w:cs="Times New Roman"/>
                <w:color w:val="000000"/>
                <w:kern w:val="0"/>
                <w:sz w:val="21"/>
                <w:szCs w:val="21"/>
                <w:highlight w:val="none"/>
                <w:lang w:bidi="ar"/>
              </w:rPr>
              <w:t>年龄原则上不超过45岁。</w:t>
            </w:r>
          </w:p>
          <w:p w14:paraId="3BB885BF">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注：条件特别优秀（包括从业经验特别契合），可适当放宽从业年限、任职年限以及年龄等要求。</w:t>
            </w:r>
          </w:p>
        </w:tc>
      </w:tr>
      <w:tr w14:paraId="3B1449E3">
        <w:tblPrEx>
          <w:tblCellMar>
            <w:top w:w="0" w:type="dxa"/>
            <w:left w:w="108" w:type="dxa"/>
            <w:bottom w:w="0" w:type="dxa"/>
            <w:right w:w="108" w:type="dxa"/>
          </w:tblCellMar>
        </w:tblPrEx>
        <w:trPr>
          <w:trHeight w:val="3660"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E965EB9">
            <w:pPr>
              <w:keepLines/>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投资业务部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D3D27EA">
            <w:pPr>
              <w:keepLines/>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Cs w:val="21"/>
                <w:lang w:val="en-US" w:eastAsia="zh-CN"/>
              </w:rPr>
              <w:t>部门负责人</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63594F0B">
            <w:pPr>
              <w:keepLines/>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0"/>
                <w:szCs w:val="21"/>
                <w:lang w:val="en-US" w:eastAsia="zh-CN"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11C228CB">
            <w:pPr>
              <w:widowControl/>
              <w:numPr>
                <w:ilvl w:val="0"/>
                <w:numId w:val="0"/>
              </w:numPr>
              <w:snapToGrid w:val="0"/>
              <w:jc w:val="left"/>
              <w:textAlignment w:val="cente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pP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1.</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制定团队的整体投资</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策略</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和</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投资计划</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，结合市场趋势和</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公司定位</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，明确投资方向</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和投资</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领域</w:t>
            </w:r>
            <w: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t>。</w:t>
            </w:r>
          </w:p>
          <w:p w14:paraId="69F7FAE6">
            <w:pPr>
              <w:widowControl/>
              <w:numPr>
                <w:ilvl w:val="0"/>
                <w:numId w:val="0"/>
              </w:numPr>
              <w:snapToGrid w:val="0"/>
              <w:jc w:val="left"/>
              <w:textAlignment w:val="center"/>
              <w:rPr>
                <w:rFonts w:hint="default" w:ascii="Times New Roman" w:hAnsi="Times New Roman" w:eastAsia="仿宋_GB2312" w:cs="Times New Roman"/>
                <w:i w:val="0"/>
                <w:iCs w:val="0"/>
                <w:caps w:val="0"/>
                <w:color w:val="000000"/>
                <w:spacing w:val="0"/>
                <w:kern w:val="0"/>
                <w:sz w:val="21"/>
                <w:szCs w:val="21"/>
                <w:shd w:val="clear" w:color="auto" w:fill="auto"/>
                <w:lang w:val="en-US" w:eastAsia="zh-CN" w:bidi="ar"/>
              </w:rPr>
            </w:pP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2.积极主动拓展市场项目来源渠道。</w:t>
            </w:r>
          </w:p>
          <w:p w14:paraId="0EB61B54">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3.</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统筹</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推进</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项目</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投资</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决策</w:t>
            </w:r>
            <w:r>
              <w:rPr>
                <w:rFonts w:hint="eastAsia" w:ascii="Times New Roman" w:hAnsi="Times New Roman" w:eastAsia="仿宋_GB2312" w:cs="Times New Roman"/>
                <w:i w:val="0"/>
                <w:iCs w:val="0"/>
                <w:caps w:val="0"/>
                <w:color w:val="000000"/>
                <w:spacing w:val="0"/>
                <w:kern w:val="0"/>
                <w:sz w:val="21"/>
                <w:szCs w:val="21"/>
                <w:shd w:val="clear" w:color="auto" w:fill="FFFFFF"/>
                <w:lang w:eastAsia="zh-CN" w:bidi="ar"/>
              </w:rPr>
              <w:t>，</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推进</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项目发掘和分析研究</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，评估投资风险与收益，确定投资</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与退出</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方案</w:t>
            </w:r>
            <w:r>
              <w:rPr>
                <w:rFonts w:hint="eastAsia" w:ascii="Times New Roman" w:hAnsi="Times New Roman" w:eastAsia="仿宋_GB2312" w:cs="Times New Roman"/>
                <w:i w:val="0"/>
                <w:iCs w:val="0"/>
                <w:caps w:val="0"/>
                <w:color w:val="000000"/>
                <w:spacing w:val="0"/>
                <w:kern w:val="0"/>
                <w:sz w:val="21"/>
                <w:szCs w:val="21"/>
                <w:shd w:val="clear" w:color="auto" w:fill="FFFFFF"/>
                <w:lang w:eastAsia="zh-CN" w:bidi="ar"/>
              </w:rPr>
              <w:t>，</w:t>
            </w:r>
            <w:r>
              <w:rPr>
                <w:rFonts w:hint="eastAsia" w:ascii="Times New Roman" w:hAnsi="Times New Roman" w:eastAsia="仿宋_GB2312" w:cs="Times New Roman"/>
                <w:color w:val="000000"/>
                <w:kern w:val="0"/>
                <w:szCs w:val="21"/>
                <w:highlight w:val="none"/>
                <w:lang w:val="en-US" w:eastAsia="zh-CN" w:bidi="ar"/>
              </w:rPr>
              <w:t>完成团队投资和收益目标。</w:t>
            </w:r>
          </w:p>
          <w:p w14:paraId="6C4EB3AE">
            <w:pPr>
              <w:widowControl/>
              <w:snapToGrid w:val="0"/>
              <w:jc w:val="left"/>
              <w:textAlignment w:val="cente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pPr>
            <w:r>
              <w:rPr>
                <w:rFonts w:hint="eastAsia" w:ascii="Times New Roman" w:hAnsi="Times New Roman" w:eastAsia="仿宋_GB2312" w:cs="Times New Roman"/>
                <w:color w:val="000000"/>
                <w:kern w:val="0"/>
                <w:szCs w:val="21"/>
                <w:highlight w:val="none"/>
                <w:lang w:val="en-US" w:eastAsia="zh-CN" w:bidi="ar"/>
              </w:rPr>
              <w:t>4.负责项目投后管理，跟踪已投及在管项目或资产的运营，切实防范投资风险，同时协助被投及在管企业提升价值，提高公司收益。</w:t>
            </w:r>
          </w:p>
          <w:p w14:paraId="11E256FE">
            <w:pPr>
              <w:widowControl/>
              <w:snapToGrid w:val="0"/>
              <w:jc w:val="left"/>
              <w:textAlignment w:val="cente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pP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5</w:t>
            </w:r>
            <w:r>
              <w:rPr>
                <w:rFonts w:hint="eastAsia" w:ascii="Times New Roman" w:hAnsi="Times New Roman" w:eastAsia="仿宋_GB2312" w:cs="Times New Roman"/>
                <w:i w:val="0"/>
                <w:iCs w:val="0"/>
                <w:caps w:val="0"/>
                <w:color w:val="000000"/>
                <w:spacing w:val="0"/>
                <w:kern w:val="0"/>
                <w:sz w:val="21"/>
                <w:szCs w:val="21"/>
                <w:shd w:val="clear" w:color="auto" w:fill="auto"/>
                <w:lang w:val="en-US" w:eastAsia="zh-CN" w:bidi="ar"/>
              </w:rPr>
              <w:t>.</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定期汇报团队的工作进展、投资业绩、风险状况等，及时调整团队的工作策略和投资计划</w:t>
            </w:r>
            <w: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t>。</w:t>
            </w:r>
          </w:p>
          <w:p w14:paraId="7E88A5AD">
            <w:pPr>
              <w:widowControl/>
              <w:snapToGrid w:val="0"/>
              <w:jc w:val="left"/>
              <w:textAlignment w:val="center"/>
              <w:rPr>
                <w:rFonts w:hint="eastAsia" w:ascii="Times New Roman" w:hAnsi="Times New Roman" w:eastAsia="仿宋_GB2312" w:cs="Times New Roman"/>
                <w:i w:val="0"/>
                <w:iCs w:val="0"/>
                <w:caps w:val="0"/>
                <w:color w:val="000000"/>
                <w:spacing w:val="0"/>
                <w:kern w:val="0"/>
                <w:sz w:val="21"/>
                <w:szCs w:val="21"/>
                <w:shd w:val="clear" w:color="auto" w:fill="FFFFFF"/>
                <w:lang w:bidi="ar"/>
              </w:rPr>
            </w:pP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6</w:t>
            </w:r>
            <w:r>
              <w:rPr>
                <w:rFonts w:hint="eastAsia" w:ascii="Times New Roman" w:hAnsi="Times New Roman" w:eastAsia="仿宋_GB2312" w:cs="Times New Roman"/>
                <w:i w:val="0"/>
                <w:iCs w:val="0"/>
                <w:caps w:val="0"/>
                <w:color w:val="000000"/>
                <w:spacing w:val="0"/>
                <w:kern w:val="0"/>
                <w:sz w:val="21"/>
                <w:szCs w:val="21"/>
                <w:shd w:val="clear" w:color="auto" w:fill="auto"/>
                <w:lang w:eastAsia="zh-CN" w:bidi="ar"/>
              </w:rPr>
              <w:t>.</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负责</w:t>
            </w: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团队</w:t>
            </w:r>
            <w:r>
              <w:rPr>
                <w:rFonts w:hint="eastAsia" w:ascii="Times New Roman" w:hAnsi="Times New Roman" w:eastAsia="仿宋_GB2312" w:cs="Times New Roman"/>
                <w:i w:val="0"/>
                <w:iCs w:val="0"/>
                <w:caps w:val="0"/>
                <w:color w:val="000000"/>
                <w:spacing w:val="0"/>
                <w:kern w:val="0"/>
                <w:sz w:val="21"/>
                <w:szCs w:val="21"/>
                <w:shd w:val="clear" w:color="auto" w:fill="FFFFFF"/>
                <w:lang w:bidi="ar"/>
              </w:rPr>
              <w:t>人员的管理与培养，打造一支专业、高效的投资团队。</w:t>
            </w:r>
          </w:p>
          <w:p w14:paraId="2232D7A9">
            <w:pPr>
              <w:widowControl/>
              <w:snapToGrid w:val="0"/>
              <w:jc w:val="left"/>
              <w:textAlignment w:val="center"/>
              <w:rPr>
                <w:rFonts w:hint="default" w:eastAsia="仿宋_GB2312"/>
                <w:lang w:val="en-US" w:eastAsia="zh-CN"/>
              </w:rPr>
            </w:pPr>
            <w:r>
              <w:rPr>
                <w:rFonts w:hint="eastAsia" w:ascii="Times New Roman" w:hAnsi="Times New Roman" w:eastAsia="仿宋_GB2312" w:cs="Times New Roman"/>
                <w:i w:val="0"/>
                <w:iCs w:val="0"/>
                <w:caps w:val="0"/>
                <w:color w:val="000000"/>
                <w:spacing w:val="0"/>
                <w:kern w:val="0"/>
                <w:sz w:val="21"/>
                <w:szCs w:val="21"/>
                <w:shd w:val="clear" w:color="auto" w:fill="FFFFFF"/>
                <w:lang w:val="en-US" w:eastAsia="zh-CN" w:bidi="ar"/>
              </w:rPr>
              <w:t>7.完成领导交办的其他工作任务。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579DD836">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1.硕士研究生及以上学历、学位或具有教育部认可的境外知名正规高等院校硕士研究生及以上学历、学位。理</w:t>
            </w:r>
            <w:r>
              <w:rPr>
                <w:rFonts w:hint="eastAsia" w:ascii="Times New Roman" w:hAnsi="Times New Roman" w:eastAsia="仿宋_GB2312" w:cs="Times New Roman"/>
                <w:color w:val="000000"/>
                <w:kern w:val="0"/>
                <w:szCs w:val="21"/>
                <w:highlight w:val="none"/>
                <w:lang w:val="en-US" w:eastAsia="zh-CN" w:bidi="ar"/>
              </w:rPr>
              <w:t>工类相关专业优先。</w:t>
            </w:r>
            <w:r>
              <w:rPr>
                <w:rFonts w:hint="default" w:ascii="Times New Roman" w:hAnsi="Times New Roman" w:eastAsia="仿宋_GB2312" w:cs="Times New Roman"/>
                <w:color w:val="000000"/>
                <w:kern w:val="0"/>
                <w:szCs w:val="21"/>
                <w:highlight w:val="none"/>
                <w:lang w:val="en-US" w:eastAsia="zh-CN" w:bidi="ar"/>
              </w:rPr>
              <w:br w:type="textWrapping"/>
            </w:r>
            <w:r>
              <w:rPr>
                <w:rFonts w:hint="default" w:ascii="Times New Roman" w:hAnsi="Times New Roman" w:eastAsia="仿宋_GB2312" w:cs="Times New Roman"/>
                <w:color w:val="000000"/>
                <w:kern w:val="0"/>
                <w:szCs w:val="21"/>
                <w:highlight w:val="none"/>
                <w:lang w:val="en-US" w:eastAsia="zh-CN" w:bidi="ar"/>
              </w:rPr>
              <w:t>2.</w:t>
            </w:r>
            <w:r>
              <w:rPr>
                <w:rFonts w:hint="default" w:ascii="Times New Roman" w:hAnsi="Times New Roman" w:eastAsia="仿宋_GB2312" w:cs="Times New Roman"/>
                <w:color w:val="000000"/>
                <w:kern w:val="0"/>
                <w:szCs w:val="21"/>
                <w:highlight w:val="none"/>
                <w:lang w:bidi="ar"/>
              </w:rPr>
              <w:t>具有</w:t>
            </w: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eastAsia="zh-CN" w:bidi="ar"/>
              </w:rPr>
              <w:t>券商、保险</w:t>
            </w:r>
            <w:r>
              <w:rPr>
                <w:rFonts w:hint="eastAsia" w:ascii="Times New Roman" w:hAnsi="Times New Roman" w:eastAsia="仿宋_GB2312" w:cs="Times New Roman"/>
                <w:color w:val="000000"/>
                <w:kern w:val="0"/>
                <w:szCs w:val="21"/>
                <w:highlight w:val="none"/>
                <w:lang w:val="en-US" w:eastAsia="zh-CN" w:bidi="ar"/>
              </w:rPr>
              <w:t>等金融机构或</w:t>
            </w:r>
            <w:r>
              <w:rPr>
                <w:rFonts w:hint="eastAsia" w:ascii="Times New Roman" w:hAnsi="Times New Roman" w:eastAsia="仿宋_GB2312" w:cs="Times New Roman"/>
                <w:i w:val="0"/>
                <w:iCs w:val="0"/>
                <w:caps w:val="0"/>
                <w:color w:val="000000"/>
                <w:spacing w:val="0"/>
                <w:kern w:val="0"/>
                <w:sz w:val="21"/>
                <w:szCs w:val="21"/>
                <w:highlight w:val="none"/>
                <w:shd w:val="clear" w:color="auto" w:fill="FFFFFF"/>
                <w:lang w:val="en-US" w:eastAsia="zh-CN" w:bidi="ar"/>
              </w:rPr>
              <w:t>资产管理机构、投资机构</w:t>
            </w:r>
            <w:r>
              <w:rPr>
                <w:rFonts w:hint="default" w:ascii="Times New Roman" w:hAnsi="Times New Roman" w:eastAsia="仿宋_GB2312" w:cs="Times New Roman"/>
                <w:color w:val="000000"/>
                <w:kern w:val="0"/>
                <w:szCs w:val="21"/>
                <w:highlight w:val="none"/>
                <w:lang w:val="en-US" w:eastAsia="zh-CN" w:bidi="ar"/>
              </w:rPr>
              <w:t>工作</w:t>
            </w:r>
            <w:r>
              <w:rPr>
                <w:rFonts w:hint="default" w:ascii="Times New Roman" w:hAnsi="Times New Roman" w:eastAsia="仿宋_GB2312" w:cs="Times New Roman"/>
                <w:color w:val="000000"/>
                <w:kern w:val="0"/>
                <w:szCs w:val="21"/>
                <w:highlight w:val="none"/>
                <w:lang w:bidi="ar"/>
              </w:rPr>
              <w:t>经历</w:t>
            </w:r>
            <w:r>
              <w:rPr>
                <w:rFonts w:hint="eastAsia" w:ascii="Times New Roman" w:hAnsi="Times New Roman" w:eastAsia="仿宋_GB2312" w:cs="Times New Roman"/>
                <w:color w:val="000000"/>
                <w:kern w:val="0"/>
                <w:szCs w:val="21"/>
                <w:highlight w:val="none"/>
                <w:lang w:eastAsia="zh-CN" w:bidi="ar"/>
              </w:rPr>
              <w:t>，</w:t>
            </w:r>
            <w:r>
              <w:rPr>
                <w:rFonts w:hint="default" w:ascii="Times New Roman" w:hAnsi="Times New Roman" w:eastAsia="仿宋_GB2312" w:cs="Times New Roman"/>
                <w:color w:val="000000"/>
                <w:kern w:val="0"/>
                <w:szCs w:val="21"/>
                <w:highlight w:val="none"/>
                <w:lang w:bidi="ar"/>
              </w:rPr>
              <w:t>具有</w:t>
            </w:r>
            <w:r>
              <w:rPr>
                <w:rFonts w:hint="eastAsia" w:ascii="Times New Roman" w:hAnsi="Times New Roman" w:eastAsia="仿宋_GB2312" w:cs="Times New Roman"/>
                <w:color w:val="000000"/>
                <w:kern w:val="0"/>
                <w:szCs w:val="21"/>
                <w:highlight w:val="none"/>
                <w:lang w:val="en-US" w:eastAsia="zh-CN" w:bidi="ar"/>
              </w:rPr>
              <w:t>2</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val="en-US" w:eastAsia="zh-CN" w:bidi="ar"/>
              </w:rPr>
              <w:t>相关机构同级别管理岗位任职经历</w:t>
            </w:r>
            <w:r>
              <w:rPr>
                <w:rFonts w:hint="eastAsia" w:ascii="Times New Roman" w:hAnsi="Times New Roman" w:eastAsia="仿宋_GB2312" w:cs="Times New Roman"/>
                <w:color w:val="000000"/>
                <w:kern w:val="0"/>
                <w:szCs w:val="21"/>
                <w:highlight w:val="none"/>
                <w:lang w:eastAsia="zh-CN" w:bidi="ar"/>
              </w:rPr>
              <w:t>。</w:t>
            </w:r>
          </w:p>
          <w:p w14:paraId="1A50FDFC">
            <w:pPr>
              <w:widowControl/>
              <w:snapToGrid w:val="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val="en-US" w:eastAsia="zh-CN" w:bidi="ar"/>
              </w:rPr>
              <w:t>具有良好的</w:t>
            </w:r>
            <w:r>
              <w:rPr>
                <w:rFonts w:hint="eastAsia" w:ascii="Times New Roman" w:hAnsi="Times New Roman" w:eastAsia="仿宋_GB2312" w:cs="Times New Roman"/>
                <w:color w:val="000000"/>
                <w:kern w:val="0"/>
                <w:szCs w:val="21"/>
                <w:highlight w:val="none"/>
                <w:lang w:val="en-US" w:eastAsia="zh-CN" w:bidi="ar"/>
              </w:rPr>
              <w:t>另类资产</w:t>
            </w:r>
            <w:r>
              <w:rPr>
                <w:rFonts w:hint="default" w:ascii="Times New Roman" w:hAnsi="Times New Roman" w:eastAsia="仿宋_GB2312" w:cs="Times New Roman"/>
                <w:color w:val="000000"/>
                <w:kern w:val="0"/>
                <w:szCs w:val="21"/>
                <w:highlight w:val="none"/>
                <w:lang w:val="en-US" w:eastAsia="zh-CN" w:bidi="ar"/>
              </w:rPr>
              <w:t>投资</w:t>
            </w:r>
            <w:r>
              <w:rPr>
                <w:rFonts w:hint="eastAsia" w:ascii="Times New Roman" w:hAnsi="Times New Roman" w:eastAsia="仿宋_GB2312" w:cs="Times New Roman"/>
                <w:color w:val="000000"/>
                <w:kern w:val="0"/>
                <w:szCs w:val="21"/>
                <w:highlight w:val="none"/>
                <w:lang w:val="en-US" w:eastAsia="zh-CN" w:bidi="ar"/>
              </w:rPr>
              <w:t>（如ABS、Pre-REITs、公募REITs、可转债等）、上市公司投资（含定增、战略配售、并购、重整等）、城市更新投资、不良资产投资及产业投资等相关</w:t>
            </w:r>
            <w:r>
              <w:rPr>
                <w:rFonts w:hint="default" w:ascii="Times New Roman" w:hAnsi="Times New Roman" w:eastAsia="仿宋_GB2312" w:cs="Times New Roman"/>
                <w:color w:val="000000"/>
                <w:kern w:val="0"/>
                <w:szCs w:val="21"/>
                <w:highlight w:val="none"/>
                <w:lang w:val="en-US" w:eastAsia="zh-CN" w:bidi="ar"/>
              </w:rPr>
              <w:t>业绩，</w:t>
            </w:r>
            <w:r>
              <w:rPr>
                <w:rFonts w:hint="eastAsia" w:ascii="Times New Roman" w:hAnsi="Times New Roman" w:eastAsia="仿宋_GB2312" w:cs="Times New Roman"/>
                <w:color w:val="000000"/>
                <w:kern w:val="0"/>
                <w:szCs w:val="21"/>
                <w:highlight w:val="none"/>
                <w:lang w:val="en-US" w:eastAsia="zh-CN" w:bidi="ar"/>
              </w:rPr>
              <w:t>具备完整“募投管退”项目经验，</w:t>
            </w:r>
            <w:r>
              <w:rPr>
                <w:rFonts w:hint="eastAsia" w:ascii="Times New Roman" w:hAnsi="Times New Roman" w:eastAsia="仿宋_GB2312" w:cs="Times New Roman"/>
                <w:color w:val="000000"/>
                <w:kern w:val="0"/>
                <w:szCs w:val="21"/>
                <w:highlight w:val="none"/>
                <w:lang w:eastAsia="zh-CN" w:bidi="ar"/>
              </w:rPr>
              <w:t>至少主导</w:t>
            </w:r>
            <w:r>
              <w:rPr>
                <w:rFonts w:hint="default" w:ascii="Times New Roman" w:hAnsi="Times New Roman" w:eastAsia="仿宋_GB2312" w:cs="Times New Roman"/>
                <w:color w:val="000000"/>
                <w:kern w:val="0"/>
                <w:szCs w:val="21"/>
                <w:highlight w:val="none"/>
                <w:lang w:val="en-US" w:eastAsia="zh-CN" w:bidi="ar"/>
              </w:rPr>
              <w:t>5</w:t>
            </w:r>
            <w:r>
              <w:rPr>
                <w:rFonts w:hint="eastAsia" w:ascii="Times New Roman" w:hAnsi="Times New Roman" w:eastAsia="仿宋_GB2312" w:cs="Times New Roman"/>
                <w:color w:val="000000"/>
                <w:kern w:val="0"/>
                <w:szCs w:val="21"/>
                <w:highlight w:val="none"/>
                <w:lang w:eastAsia="zh-CN" w:bidi="ar"/>
              </w:rPr>
              <w:t>个</w:t>
            </w:r>
            <w:r>
              <w:rPr>
                <w:rFonts w:hint="eastAsia" w:ascii="Times New Roman" w:hAnsi="Times New Roman" w:eastAsia="仿宋_GB2312" w:cs="Times New Roman"/>
                <w:color w:val="000000"/>
                <w:kern w:val="0"/>
                <w:szCs w:val="21"/>
                <w:highlight w:val="none"/>
                <w:lang w:val="en-US" w:eastAsia="zh-CN" w:bidi="ar"/>
              </w:rPr>
              <w:t>相关</w:t>
            </w:r>
            <w:r>
              <w:rPr>
                <w:rFonts w:hint="eastAsia" w:ascii="Times New Roman" w:hAnsi="Times New Roman" w:eastAsia="仿宋_GB2312" w:cs="Times New Roman"/>
                <w:color w:val="000000"/>
                <w:kern w:val="0"/>
                <w:szCs w:val="21"/>
                <w:highlight w:val="none"/>
                <w:lang w:bidi="ar"/>
              </w:rPr>
              <w:t>市场化</w:t>
            </w:r>
            <w:r>
              <w:rPr>
                <w:rFonts w:hint="default" w:ascii="Times New Roman" w:hAnsi="Times New Roman" w:eastAsia="仿宋_GB2312" w:cs="Times New Roman"/>
                <w:color w:val="000000"/>
                <w:kern w:val="0"/>
                <w:szCs w:val="21"/>
                <w:highlight w:val="none"/>
                <w:lang w:val="en-US" w:eastAsia="zh-CN" w:bidi="ar"/>
              </w:rPr>
              <w:t>投资</w:t>
            </w:r>
            <w:r>
              <w:rPr>
                <w:rFonts w:hint="eastAsia" w:ascii="Times New Roman" w:hAnsi="Times New Roman" w:eastAsia="仿宋_GB2312" w:cs="Times New Roman"/>
                <w:color w:val="000000"/>
                <w:kern w:val="0"/>
                <w:szCs w:val="21"/>
                <w:highlight w:val="none"/>
                <w:lang w:val="en-US" w:eastAsia="zh-CN" w:bidi="ar"/>
              </w:rPr>
              <w:t>案例</w:t>
            </w:r>
            <w:r>
              <w:rPr>
                <w:rFonts w:hint="default" w:ascii="Times New Roman" w:hAnsi="Times New Roman" w:eastAsia="仿宋_GB2312" w:cs="Times New Roman"/>
                <w:color w:val="000000"/>
                <w:kern w:val="0"/>
                <w:szCs w:val="21"/>
                <w:highlight w:val="none"/>
                <w:lang w:eastAsia="zh-CN" w:bidi="ar"/>
              </w:rPr>
              <w:t>，</w:t>
            </w:r>
            <w:r>
              <w:rPr>
                <w:rFonts w:hint="default" w:ascii="Times New Roman" w:hAnsi="Times New Roman" w:eastAsia="仿宋_GB2312" w:cs="Times New Roman"/>
                <w:color w:val="000000"/>
                <w:kern w:val="0"/>
                <w:szCs w:val="21"/>
                <w:highlight w:val="none"/>
                <w:lang w:val="en-US" w:eastAsia="zh-CN" w:bidi="ar"/>
              </w:rPr>
              <w:t>至少有2个</w:t>
            </w:r>
            <w:r>
              <w:rPr>
                <w:rFonts w:hint="eastAsia" w:ascii="Times New Roman" w:hAnsi="Times New Roman" w:eastAsia="仿宋_GB2312" w:cs="Times New Roman"/>
                <w:color w:val="000000"/>
                <w:kern w:val="0"/>
                <w:szCs w:val="21"/>
                <w:highlight w:val="none"/>
                <w:lang w:val="en-US" w:eastAsia="zh-CN" w:bidi="ar"/>
              </w:rPr>
              <w:t>相关市场化</w:t>
            </w:r>
            <w:r>
              <w:rPr>
                <w:rFonts w:hint="default" w:ascii="Times New Roman" w:hAnsi="Times New Roman" w:eastAsia="仿宋_GB2312" w:cs="Times New Roman"/>
                <w:color w:val="000000"/>
                <w:kern w:val="0"/>
                <w:szCs w:val="21"/>
                <w:highlight w:val="none"/>
                <w:lang w:val="en-US" w:eastAsia="zh-CN" w:bidi="ar"/>
              </w:rPr>
              <w:t>退出案例</w:t>
            </w:r>
            <w:r>
              <w:rPr>
                <w:rFonts w:hint="default" w:ascii="Times New Roman" w:hAnsi="Times New Roman" w:eastAsia="仿宋_GB2312" w:cs="Times New Roman"/>
                <w:color w:val="000000"/>
                <w:kern w:val="0"/>
                <w:szCs w:val="21"/>
                <w:highlight w:val="none"/>
                <w:lang w:bidi="ar"/>
              </w:rPr>
              <w:t>。</w:t>
            </w:r>
          </w:p>
          <w:p w14:paraId="204A5D70">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4.具备较强的项目挖掘、资源整合、商务谈判和团队管理能力。</w:t>
            </w:r>
          </w:p>
          <w:p w14:paraId="048A2090">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5.有较好的语言和文字表达能力，具备较强的逻辑分析能力、风险识别判断能力。</w:t>
            </w:r>
          </w:p>
          <w:p w14:paraId="0BDE419B">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Cs w:val="21"/>
                <w:highlight w:val="none"/>
                <w:lang w:val="en-US" w:eastAsia="zh-CN" w:bidi="ar"/>
              </w:rPr>
              <w:t>具有CPA、CFA</w:t>
            </w:r>
            <w:r>
              <w:rPr>
                <w:rFonts w:hint="eastAsia" w:ascii="Times New Roman" w:hAnsi="Times New Roman" w:eastAsia="仿宋_GB2312" w:cs="Times New Roman"/>
                <w:color w:val="000000"/>
                <w:kern w:val="0"/>
                <w:szCs w:val="21"/>
                <w:highlight w:val="none"/>
                <w:lang w:val="en-US" w:eastAsia="zh-CN" w:bidi="ar"/>
              </w:rPr>
              <w:t>、</w:t>
            </w:r>
            <w:r>
              <w:rPr>
                <w:rFonts w:hint="default" w:ascii="Times New Roman" w:hAnsi="Times New Roman" w:eastAsia="仿宋_GB2312" w:cs="Times New Roman"/>
                <w:color w:val="000000"/>
                <w:kern w:val="0"/>
                <w:szCs w:val="21"/>
                <w:highlight w:val="none"/>
                <w:lang w:val="en-US" w:eastAsia="zh-CN" w:bidi="ar"/>
              </w:rPr>
              <w:t>法律职业资格等证书者优先。</w:t>
            </w:r>
          </w:p>
          <w:p w14:paraId="6E07CB7A">
            <w:pPr>
              <w:widowControl/>
              <w:numPr>
                <w:ilvl w:val="0"/>
                <w:numId w:val="0"/>
              </w:numPr>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7.</w:t>
            </w:r>
            <w:r>
              <w:rPr>
                <w:rFonts w:hint="default" w:ascii="Times New Roman" w:hAnsi="Times New Roman" w:eastAsia="仿宋_GB2312" w:cs="Times New Roman"/>
                <w:color w:val="000000"/>
                <w:kern w:val="0"/>
                <w:sz w:val="21"/>
                <w:szCs w:val="21"/>
                <w:highlight w:val="none"/>
                <w:lang w:bidi="ar"/>
              </w:rPr>
              <w:t>年龄原则上不超过45岁。</w:t>
            </w:r>
          </w:p>
          <w:p w14:paraId="10B239A8">
            <w:pPr>
              <w:widowControl/>
              <w:snapToGrid w:val="0"/>
              <w:jc w:val="left"/>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注：条件特别优秀（包括从业经验特别契合），可适当放宽从业年限、任职年限等要求。</w:t>
            </w:r>
          </w:p>
        </w:tc>
      </w:tr>
      <w:tr w14:paraId="083E4F2D">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0A42949">
            <w:pPr>
              <w:keepLines/>
              <w:widowControl/>
              <w:jc w:val="center"/>
              <w:textAlignment w:val="center"/>
              <w:rPr>
                <w:rFonts w:hint="default"/>
                <w:lang w:val="en-US" w:eastAsia="zh-CN"/>
              </w:rPr>
            </w:pPr>
            <w:r>
              <w:rPr>
                <w:rFonts w:hint="eastAsia" w:ascii="Times New Roman" w:hAnsi="Times New Roman" w:eastAsia="仿宋_GB2312" w:cs="Times New Roman"/>
                <w:color w:val="000000"/>
                <w:kern w:val="2"/>
                <w:sz w:val="21"/>
                <w:szCs w:val="21"/>
                <w:lang w:val="en-US" w:eastAsia="zh-CN" w:bidi="ar-SA"/>
              </w:rPr>
              <w:t>投资业务部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7B6BE6D">
            <w:pPr>
              <w:keepLines/>
              <w:widowControl/>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投资经理</w:t>
            </w:r>
          </w:p>
          <w:p w14:paraId="02DBDAED">
            <w:pPr>
              <w:keepLines/>
              <w:widowControl/>
              <w:jc w:val="both"/>
              <w:textAlignment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（另类投资方向，如</w:t>
            </w:r>
            <w:r>
              <w:rPr>
                <w:rFonts w:hint="eastAsia" w:ascii="Times New Roman" w:hAnsi="Times New Roman" w:eastAsia="仿宋_GB2312" w:cs="Times New Roman"/>
                <w:color w:val="000000"/>
                <w:kern w:val="0"/>
                <w:szCs w:val="21"/>
                <w:highlight w:val="none"/>
                <w:lang w:val="en-US" w:eastAsia="zh-CN" w:bidi="ar"/>
              </w:rPr>
              <w:t>ABS、Pre-REITs、公募REITs等</w:t>
            </w:r>
            <w:r>
              <w:rPr>
                <w:rFonts w:hint="eastAsia" w:ascii="Times New Roman" w:hAnsi="Times New Roman" w:eastAsia="仿宋_GB2312" w:cs="Times New Roman"/>
                <w:color w:val="000000"/>
                <w:szCs w:val="21"/>
                <w:lang w:val="en-US" w:eastAsia="zh-CN"/>
              </w:rPr>
              <w:t>）</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2EA6E24C">
            <w:pPr>
              <w:keepLines/>
              <w:widowControl/>
              <w:jc w:val="center"/>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 w:val="21"/>
                <w:szCs w:val="21"/>
                <w:highlight w:val="none"/>
                <w:lang w:val="en-US" w:eastAsia="zh-CN" w:bidi="ar"/>
              </w:rPr>
              <w:t>2</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0511ECA6">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1.积极获取储备项目，建立项目来源渠道</w:t>
            </w:r>
            <w:r>
              <w:rPr>
                <w:rFonts w:hint="eastAsia" w:ascii="Times New Roman" w:hAnsi="Times New Roman" w:eastAsia="仿宋_GB2312" w:cs="Times New Roman"/>
                <w:color w:val="000000"/>
                <w:kern w:val="0"/>
                <w:szCs w:val="21"/>
                <w:highlight w:val="none"/>
                <w:shd w:val="clear" w:color="auto" w:fill="auto"/>
                <w:lang w:bidi="ar"/>
              </w:rPr>
              <w:t>。</w:t>
            </w:r>
          </w:p>
          <w:p w14:paraId="146F8B12">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2</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进行</w:t>
            </w:r>
            <w:r>
              <w:rPr>
                <w:rFonts w:hint="eastAsia" w:ascii="Times New Roman" w:hAnsi="Times New Roman" w:eastAsia="仿宋_GB2312" w:cs="Times New Roman"/>
                <w:color w:val="000000"/>
                <w:kern w:val="0"/>
                <w:szCs w:val="21"/>
                <w:highlight w:val="none"/>
                <w:shd w:val="clear" w:color="auto" w:fill="auto"/>
                <w:lang w:bidi="ar"/>
              </w:rPr>
              <w:t>项目尽调论证、商业谈判、</w:t>
            </w:r>
            <w:r>
              <w:rPr>
                <w:rFonts w:hint="eastAsia" w:ascii="Times New Roman" w:hAnsi="Times New Roman" w:eastAsia="仿宋_GB2312" w:cs="Times New Roman"/>
                <w:color w:val="000000"/>
                <w:kern w:val="0"/>
                <w:szCs w:val="21"/>
                <w:highlight w:val="none"/>
                <w:shd w:val="clear" w:color="auto" w:fill="auto"/>
                <w:lang w:val="en-US" w:eastAsia="zh-CN" w:bidi="ar"/>
              </w:rPr>
              <w:t>交易</w:t>
            </w:r>
            <w:r>
              <w:rPr>
                <w:rFonts w:hint="eastAsia" w:ascii="Times New Roman" w:hAnsi="Times New Roman" w:eastAsia="仿宋_GB2312" w:cs="Times New Roman"/>
                <w:color w:val="000000"/>
                <w:kern w:val="0"/>
                <w:szCs w:val="21"/>
                <w:highlight w:val="none"/>
                <w:shd w:val="clear" w:color="auto" w:fill="auto"/>
                <w:lang w:bidi="ar"/>
              </w:rPr>
              <w:t>设计</w:t>
            </w:r>
            <w:r>
              <w:rPr>
                <w:rFonts w:hint="eastAsia" w:ascii="Times New Roman" w:hAnsi="Times New Roman" w:eastAsia="仿宋_GB2312" w:cs="Times New Roman"/>
                <w:color w:val="000000"/>
                <w:kern w:val="0"/>
                <w:szCs w:val="21"/>
                <w:highlight w:val="none"/>
                <w:shd w:val="clear" w:color="auto" w:fill="auto"/>
                <w:lang w:eastAsia="zh-CN"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推进项目</w:t>
            </w:r>
            <w:r>
              <w:rPr>
                <w:rFonts w:hint="eastAsia" w:ascii="Times New Roman" w:hAnsi="Times New Roman" w:eastAsia="仿宋_GB2312" w:cs="Times New Roman"/>
                <w:color w:val="000000"/>
                <w:kern w:val="0"/>
                <w:szCs w:val="21"/>
                <w:highlight w:val="none"/>
                <w:shd w:val="clear" w:color="auto" w:fill="auto"/>
                <w:lang w:bidi="ar"/>
              </w:rPr>
              <w:t>投资</w:t>
            </w:r>
            <w:r>
              <w:rPr>
                <w:rFonts w:hint="eastAsia" w:ascii="Times New Roman" w:hAnsi="Times New Roman" w:eastAsia="仿宋_GB2312" w:cs="Times New Roman"/>
                <w:color w:val="000000"/>
                <w:kern w:val="0"/>
                <w:szCs w:val="21"/>
                <w:highlight w:val="none"/>
                <w:shd w:val="clear" w:color="auto" w:fill="auto"/>
                <w:lang w:val="en-US" w:eastAsia="zh-CN" w:bidi="ar"/>
              </w:rPr>
              <w:t>决策审</w:t>
            </w:r>
            <w:r>
              <w:rPr>
                <w:rFonts w:hint="eastAsia" w:ascii="Times New Roman" w:hAnsi="Times New Roman" w:eastAsia="仿宋_GB2312" w:cs="Times New Roman"/>
                <w:color w:val="000000"/>
                <w:kern w:val="0"/>
                <w:szCs w:val="21"/>
                <w:highlight w:val="none"/>
                <w:shd w:val="clear" w:color="auto" w:fill="auto"/>
                <w:lang w:bidi="ar"/>
              </w:rPr>
              <w:t>批</w:t>
            </w:r>
            <w:r>
              <w:rPr>
                <w:rFonts w:hint="eastAsia" w:ascii="Times New Roman" w:hAnsi="Times New Roman" w:eastAsia="仿宋_GB2312" w:cs="Times New Roman"/>
                <w:color w:val="000000"/>
                <w:kern w:val="0"/>
                <w:szCs w:val="21"/>
                <w:highlight w:val="none"/>
                <w:shd w:val="clear" w:color="auto" w:fill="auto"/>
                <w:lang w:val="en-US" w:eastAsia="zh-CN" w:bidi="ar"/>
              </w:rPr>
              <w:t>流程和落地交割，负责项目全流程</w:t>
            </w:r>
            <w:r>
              <w:rPr>
                <w:rFonts w:hint="eastAsia" w:ascii="Times New Roman" w:hAnsi="Times New Roman" w:eastAsia="仿宋_GB2312" w:cs="Times New Roman"/>
                <w:color w:val="000000"/>
                <w:kern w:val="0"/>
                <w:szCs w:val="21"/>
                <w:highlight w:val="none"/>
                <w:shd w:val="clear" w:color="auto" w:fill="auto"/>
                <w:lang w:bidi="ar"/>
              </w:rPr>
              <w:t>投资实施工作。</w:t>
            </w:r>
          </w:p>
          <w:p w14:paraId="653C6BF8">
            <w:pPr>
              <w:keepLines w:val="0"/>
              <w:widowControl/>
              <w:snapToGrid w:val="0"/>
              <w:jc w:val="left"/>
              <w:textAlignment w:val="center"/>
              <w:rPr>
                <w:rFonts w:hint="eastAsia" w:ascii="Times New Roman" w:hAnsi="Times New Roman" w:eastAsia="仿宋_GB2312" w:cs="Times New Roman"/>
                <w:color w:val="000000"/>
                <w:kern w:val="0"/>
                <w:sz w:val="21"/>
                <w:szCs w:val="21"/>
                <w:highlight w:val="none"/>
                <w:shd w:val="clear" w:color="auto" w:fill="auto"/>
                <w:lang w:val="en-US" w:eastAsia="zh-CN" w:bidi="ar"/>
              </w:rPr>
            </w:pPr>
            <w:r>
              <w:rPr>
                <w:rFonts w:hint="eastAsia" w:ascii="Times New Roman" w:hAnsi="Times New Roman" w:eastAsia="仿宋_GB2312" w:cs="Times New Roman"/>
                <w:color w:val="000000"/>
                <w:kern w:val="0"/>
                <w:szCs w:val="21"/>
                <w:highlight w:val="none"/>
                <w:shd w:val="clear" w:color="auto" w:fill="auto"/>
                <w:lang w:val="en-US" w:eastAsia="zh-CN" w:bidi="ar"/>
              </w:rPr>
              <w:t>3</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负责</w:t>
            </w:r>
            <w:r>
              <w:rPr>
                <w:rFonts w:hint="eastAsia" w:ascii="Times New Roman" w:hAnsi="Times New Roman" w:eastAsia="仿宋_GB2312" w:cs="Times New Roman"/>
                <w:color w:val="000000"/>
                <w:kern w:val="0"/>
                <w:szCs w:val="21"/>
                <w:highlight w:val="none"/>
                <w:shd w:val="clear" w:color="auto" w:fill="auto"/>
                <w:lang w:bidi="ar"/>
              </w:rPr>
              <w:t>项目投后管理、</w:t>
            </w:r>
            <w:r>
              <w:rPr>
                <w:rFonts w:hint="eastAsia" w:ascii="Times New Roman" w:hAnsi="Times New Roman" w:eastAsia="仿宋_GB2312" w:cs="Times New Roman"/>
                <w:color w:val="000000"/>
                <w:kern w:val="0"/>
                <w:szCs w:val="21"/>
                <w:highlight w:val="none"/>
                <w:shd w:val="clear" w:color="auto" w:fill="auto"/>
                <w:lang w:val="en-US" w:eastAsia="zh-CN" w:bidi="ar"/>
              </w:rPr>
              <w:t>风险监控以及</w:t>
            </w:r>
            <w:r>
              <w:rPr>
                <w:rFonts w:hint="eastAsia" w:ascii="Times New Roman" w:hAnsi="Times New Roman" w:eastAsia="仿宋_GB2312" w:cs="Times New Roman"/>
                <w:color w:val="000000"/>
                <w:kern w:val="0"/>
                <w:szCs w:val="21"/>
                <w:highlight w:val="none"/>
                <w:shd w:val="clear" w:color="auto" w:fill="auto"/>
                <w:lang w:bidi="ar"/>
              </w:rPr>
              <w:t>投资退出</w:t>
            </w:r>
            <w:r>
              <w:rPr>
                <w:rFonts w:hint="eastAsia" w:ascii="Times New Roman" w:hAnsi="Times New Roman" w:eastAsia="仿宋_GB2312" w:cs="Times New Roman"/>
                <w:color w:val="000000"/>
                <w:kern w:val="0"/>
                <w:szCs w:val="21"/>
                <w:highlight w:val="none"/>
                <w:shd w:val="clear" w:color="auto" w:fill="auto"/>
                <w:lang w:val="en-US" w:eastAsia="zh-CN" w:bidi="ar"/>
              </w:rPr>
              <w:t>工作，最大限度降低投资风险</w:t>
            </w:r>
            <w:r>
              <w:rPr>
                <w:rFonts w:hint="eastAsia" w:ascii="Times New Roman" w:hAnsi="Times New Roman" w:eastAsia="仿宋_GB2312" w:cs="Times New Roman"/>
                <w:color w:val="000000"/>
                <w:kern w:val="0"/>
                <w:szCs w:val="21"/>
                <w:highlight w:val="none"/>
                <w:shd w:val="clear" w:color="auto" w:fill="auto"/>
                <w:lang w:bidi="ar"/>
              </w:rPr>
              <w:t>。</w:t>
            </w:r>
          </w:p>
          <w:p w14:paraId="23791FD1">
            <w:pPr>
              <w:keepLines w:val="0"/>
              <w:widowControl/>
              <w:snapToGrid w:val="0"/>
              <w:jc w:val="left"/>
              <w:textAlignment w:val="center"/>
              <w:rPr>
                <w:rFonts w:hint="default"/>
                <w:lang w:val="en-US" w:eastAsia="zh-CN"/>
              </w:rPr>
            </w:pPr>
            <w:r>
              <w:rPr>
                <w:rFonts w:hint="eastAsia" w:ascii="Times New Roman" w:hAnsi="Times New Roman" w:eastAsia="仿宋_GB2312" w:cs="Times New Roman"/>
                <w:color w:val="000000"/>
                <w:kern w:val="0"/>
                <w:sz w:val="21"/>
                <w:szCs w:val="21"/>
                <w:highlight w:val="none"/>
                <w:shd w:val="clear" w:color="auto" w:fill="auto"/>
                <w:lang w:val="en-US" w:eastAsia="zh-CN" w:bidi="ar"/>
              </w:rPr>
              <w:t>4.完成领导交办的其他工作任务。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30D4C008">
            <w:pPr>
              <w:widowControl/>
              <w:snapToGrid w:val="0"/>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1.硕士研究生及以上学历、学位或具有教育部认可的境外知名正规高等院校硕士研究生及以上学历、学位。</w:t>
            </w:r>
            <w:r>
              <w:rPr>
                <w:rFonts w:hint="default" w:ascii="Times New Roman" w:hAnsi="Times New Roman" w:eastAsia="仿宋_GB2312" w:cs="Times New Roman"/>
                <w:color w:val="000000"/>
                <w:kern w:val="0"/>
                <w:szCs w:val="21"/>
                <w:highlight w:val="none"/>
                <w:lang w:val="en-US" w:eastAsia="zh-CN" w:bidi="ar"/>
              </w:rPr>
              <w:t>理工</w:t>
            </w:r>
            <w:r>
              <w:rPr>
                <w:rFonts w:hint="eastAsia" w:ascii="Times New Roman" w:hAnsi="Times New Roman" w:eastAsia="仿宋_GB2312" w:cs="Times New Roman"/>
                <w:color w:val="000000"/>
                <w:kern w:val="0"/>
                <w:szCs w:val="21"/>
                <w:highlight w:val="none"/>
                <w:lang w:val="en-US" w:eastAsia="zh-CN" w:bidi="ar"/>
              </w:rPr>
              <w:t>类相关</w:t>
            </w:r>
            <w:r>
              <w:rPr>
                <w:rFonts w:hint="default" w:ascii="Times New Roman" w:hAnsi="Times New Roman" w:eastAsia="仿宋_GB2312" w:cs="Times New Roman"/>
                <w:color w:val="000000"/>
                <w:kern w:val="0"/>
                <w:szCs w:val="21"/>
                <w:highlight w:val="none"/>
                <w:lang w:val="en-US" w:eastAsia="zh-CN" w:bidi="ar"/>
              </w:rPr>
              <w:t>专业优先。</w:t>
            </w:r>
            <w:r>
              <w:rPr>
                <w:rFonts w:hint="default" w:ascii="Times New Roman" w:hAnsi="Times New Roman" w:eastAsia="仿宋_GB2312" w:cs="Times New Roman"/>
                <w:color w:val="000000"/>
                <w:kern w:val="0"/>
                <w:szCs w:val="21"/>
                <w:highlight w:val="none"/>
                <w:lang w:bidi="ar"/>
              </w:rPr>
              <w:br w:type="textWrapping"/>
            </w:r>
            <w:r>
              <w:rPr>
                <w:rFonts w:hint="default" w:ascii="Times New Roman" w:hAnsi="Times New Roman" w:eastAsia="仿宋_GB2312" w:cs="Times New Roman"/>
                <w:color w:val="000000"/>
                <w:kern w:val="0"/>
                <w:szCs w:val="21"/>
                <w:highlight w:val="none"/>
                <w:lang w:bidi="ar"/>
              </w:rPr>
              <w:t>2.具有</w:t>
            </w:r>
            <w:r>
              <w:rPr>
                <w:rFonts w:hint="default"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val="en-US" w:eastAsia="zh-CN" w:bidi="ar"/>
              </w:rPr>
              <w:t>ABS、Pre-REITs、公募REITs、可转债等另类资产</w:t>
            </w:r>
            <w:r>
              <w:rPr>
                <w:rFonts w:hint="default" w:ascii="Times New Roman" w:hAnsi="Times New Roman" w:eastAsia="仿宋_GB2312" w:cs="Times New Roman"/>
                <w:color w:val="000000"/>
                <w:kern w:val="0"/>
                <w:szCs w:val="21"/>
                <w:highlight w:val="none"/>
                <w:lang w:val="en-US" w:eastAsia="zh-CN" w:bidi="ar"/>
              </w:rPr>
              <w:t>投资工作</w:t>
            </w:r>
            <w:r>
              <w:rPr>
                <w:rFonts w:hint="eastAsia" w:ascii="Times New Roman" w:hAnsi="Times New Roman" w:eastAsia="仿宋_GB2312" w:cs="Times New Roman"/>
                <w:color w:val="000000"/>
                <w:kern w:val="0"/>
                <w:szCs w:val="21"/>
                <w:highlight w:val="none"/>
                <w:lang w:val="en-US" w:eastAsia="zh-CN" w:bidi="ar"/>
              </w:rPr>
              <w:t>经历</w:t>
            </w:r>
            <w:r>
              <w:rPr>
                <w:rFonts w:hint="default" w:ascii="Times New Roman" w:hAnsi="Times New Roman" w:eastAsia="仿宋_GB2312" w:cs="Times New Roman"/>
                <w:color w:val="000000"/>
                <w:kern w:val="0"/>
                <w:szCs w:val="21"/>
                <w:highlight w:val="none"/>
                <w:lang w:val="en-US" w:eastAsia="zh-CN" w:bidi="ar"/>
              </w:rPr>
              <w:t>，至少</w:t>
            </w:r>
            <w:r>
              <w:rPr>
                <w:rFonts w:hint="default" w:ascii="Times New Roman" w:hAnsi="Times New Roman" w:eastAsia="仿宋_GB2312" w:cs="Times New Roman"/>
                <w:color w:val="000000"/>
                <w:kern w:val="0"/>
                <w:szCs w:val="21"/>
                <w:highlight w:val="none"/>
                <w:lang w:bidi="ar"/>
              </w:rPr>
              <w:t>有</w:t>
            </w:r>
            <w:r>
              <w:rPr>
                <w:rFonts w:hint="eastAsia" w:ascii="Times New Roman" w:hAnsi="Times New Roman" w:eastAsia="仿宋_GB2312" w:cs="Times New Roman"/>
                <w:color w:val="000000"/>
                <w:kern w:val="0"/>
                <w:szCs w:val="21"/>
                <w:highlight w:val="none"/>
                <w:lang w:eastAsia="zh-CN" w:bidi="ar"/>
              </w:rPr>
              <w:t>3</w:t>
            </w:r>
            <w:r>
              <w:rPr>
                <w:rFonts w:hint="default" w:ascii="Times New Roman" w:hAnsi="Times New Roman" w:eastAsia="仿宋_GB2312" w:cs="Times New Roman"/>
                <w:color w:val="000000"/>
                <w:kern w:val="0"/>
                <w:szCs w:val="21"/>
                <w:highlight w:val="none"/>
                <w:lang w:bidi="ar"/>
              </w:rPr>
              <w:t>个</w:t>
            </w:r>
            <w:r>
              <w:rPr>
                <w:rFonts w:hint="eastAsia" w:ascii="Times New Roman" w:hAnsi="Times New Roman" w:eastAsia="仿宋_GB2312" w:cs="Times New Roman"/>
                <w:color w:val="000000"/>
                <w:kern w:val="0"/>
                <w:szCs w:val="21"/>
                <w:highlight w:val="none"/>
                <w:lang w:val="en-US" w:eastAsia="zh-CN" w:bidi="ar"/>
              </w:rPr>
              <w:t>相关</w:t>
            </w:r>
            <w:r>
              <w:rPr>
                <w:rFonts w:hint="default" w:ascii="Times New Roman" w:hAnsi="Times New Roman" w:eastAsia="仿宋_GB2312" w:cs="Times New Roman"/>
                <w:color w:val="000000"/>
                <w:kern w:val="0"/>
                <w:szCs w:val="21"/>
                <w:highlight w:val="none"/>
                <w:lang w:bidi="ar"/>
              </w:rPr>
              <w:t>市场化项目</w:t>
            </w:r>
            <w:r>
              <w:rPr>
                <w:rFonts w:hint="default" w:ascii="Times New Roman" w:hAnsi="Times New Roman" w:eastAsia="仿宋_GB2312" w:cs="Times New Roman"/>
                <w:color w:val="000000"/>
                <w:kern w:val="0"/>
                <w:szCs w:val="21"/>
                <w:highlight w:val="none"/>
                <w:lang w:val="en-US" w:eastAsia="zh-CN" w:bidi="ar"/>
              </w:rPr>
              <w:t>成功投资案例</w:t>
            </w:r>
            <w:r>
              <w:rPr>
                <w:rFonts w:hint="eastAsia" w:ascii="Times New Roman" w:hAnsi="Times New Roman" w:eastAsia="仿宋_GB2312" w:cs="Times New Roman"/>
                <w:color w:val="000000"/>
                <w:kern w:val="0"/>
                <w:szCs w:val="21"/>
                <w:highlight w:val="none"/>
                <w:lang w:val="en-US" w:eastAsia="zh-CN" w:bidi="ar"/>
              </w:rPr>
              <w:t>，具备完整“募投管退”项目经验者优先</w:t>
            </w:r>
            <w:r>
              <w:rPr>
                <w:rFonts w:hint="default" w:ascii="Times New Roman" w:hAnsi="Times New Roman" w:eastAsia="仿宋_GB2312" w:cs="Times New Roman"/>
                <w:color w:val="000000"/>
                <w:kern w:val="0"/>
                <w:szCs w:val="21"/>
                <w:highlight w:val="none"/>
                <w:lang w:bidi="ar"/>
              </w:rPr>
              <w:t>。</w:t>
            </w:r>
          </w:p>
          <w:p w14:paraId="1A1C0C50">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3.</w:t>
            </w:r>
            <w:r>
              <w:rPr>
                <w:rFonts w:hint="eastAsia" w:ascii="Times New Roman" w:hAnsi="Times New Roman" w:eastAsia="仿宋_GB2312" w:cs="Times New Roman"/>
                <w:color w:val="000000"/>
                <w:kern w:val="0"/>
                <w:szCs w:val="21"/>
                <w:highlight w:val="none"/>
                <w:lang w:val="en-US" w:eastAsia="zh-CN" w:bidi="ar"/>
              </w:rPr>
              <w:t>熟悉ABS、Pre-REITs、公募REITs、可转债等另类投资业务，可独立开展相关行业研究及投资标的初步尽调分析，熟悉财务建模、估值分析、尽调流程与交易机构设计</w:t>
            </w:r>
            <w:r>
              <w:rPr>
                <w:rFonts w:hint="default" w:ascii="Times New Roman" w:hAnsi="Times New Roman" w:eastAsia="仿宋_GB2312" w:cs="Times New Roman"/>
                <w:color w:val="000000"/>
                <w:kern w:val="0"/>
                <w:szCs w:val="21"/>
                <w:highlight w:val="none"/>
                <w:lang w:val="en-US" w:eastAsia="zh-CN" w:bidi="ar"/>
              </w:rPr>
              <w:t>。</w:t>
            </w:r>
          </w:p>
          <w:p w14:paraId="4DFA2310">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4.</w:t>
            </w:r>
            <w:r>
              <w:rPr>
                <w:rFonts w:hint="default" w:ascii="Times New Roman" w:hAnsi="Times New Roman" w:eastAsia="仿宋_GB2312" w:cs="Times New Roman"/>
                <w:color w:val="000000"/>
                <w:kern w:val="0"/>
                <w:szCs w:val="21"/>
                <w:highlight w:val="none"/>
                <w:lang w:bidi="ar"/>
              </w:rPr>
              <w:t>思维敏捷、</w:t>
            </w:r>
            <w:r>
              <w:rPr>
                <w:rFonts w:hint="eastAsia" w:ascii="Times New Roman" w:hAnsi="Times New Roman" w:eastAsia="仿宋_GB2312" w:cs="Times New Roman"/>
                <w:color w:val="000000"/>
                <w:kern w:val="0"/>
                <w:szCs w:val="21"/>
                <w:highlight w:val="none"/>
                <w:lang w:val="en-US" w:eastAsia="zh-CN" w:bidi="ar"/>
              </w:rPr>
              <w:t>善于学习</w:t>
            </w:r>
            <w:r>
              <w:rPr>
                <w:rFonts w:hint="default" w:ascii="Times New Roman" w:hAnsi="Times New Roman" w:eastAsia="仿宋_GB2312" w:cs="Times New Roman"/>
                <w:color w:val="000000"/>
                <w:kern w:val="0"/>
                <w:szCs w:val="21"/>
                <w:highlight w:val="none"/>
                <w:lang w:bidi="ar"/>
              </w:rPr>
              <w:t>、工作效率高，</w:t>
            </w:r>
            <w:r>
              <w:rPr>
                <w:rFonts w:hint="eastAsia" w:ascii="Times New Roman" w:hAnsi="Times New Roman" w:eastAsia="仿宋_GB2312" w:cs="Times New Roman"/>
                <w:color w:val="000000"/>
                <w:kern w:val="0"/>
                <w:szCs w:val="21"/>
                <w:highlight w:val="none"/>
                <w:lang w:val="en-US" w:eastAsia="zh-CN" w:bidi="ar"/>
              </w:rPr>
              <w:t>具备</w:t>
            </w:r>
            <w:r>
              <w:rPr>
                <w:rFonts w:hint="default" w:ascii="Times New Roman" w:hAnsi="Times New Roman" w:eastAsia="仿宋_GB2312" w:cs="Times New Roman"/>
                <w:color w:val="000000"/>
                <w:kern w:val="0"/>
                <w:szCs w:val="21"/>
                <w:highlight w:val="none"/>
                <w:lang w:bidi="ar"/>
              </w:rPr>
              <w:t>团队协作</w:t>
            </w:r>
            <w:r>
              <w:rPr>
                <w:rFonts w:hint="default" w:ascii="Times New Roman" w:hAnsi="Times New Roman" w:eastAsia="仿宋_GB2312" w:cs="Times New Roman"/>
                <w:color w:val="000000"/>
                <w:kern w:val="0"/>
                <w:szCs w:val="21"/>
                <w:highlight w:val="none"/>
                <w:lang w:val="en-US" w:eastAsia="zh-CN" w:bidi="ar"/>
              </w:rPr>
              <w:t>及解决</w:t>
            </w:r>
            <w:r>
              <w:rPr>
                <w:rFonts w:hint="eastAsia" w:ascii="Times New Roman" w:hAnsi="Times New Roman" w:eastAsia="仿宋_GB2312" w:cs="Times New Roman"/>
                <w:color w:val="000000"/>
                <w:kern w:val="0"/>
                <w:szCs w:val="21"/>
                <w:highlight w:val="none"/>
                <w:lang w:val="en-US" w:eastAsia="zh-CN" w:bidi="ar"/>
              </w:rPr>
              <w:t>问题能力</w:t>
            </w:r>
            <w:r>
              <w:rPr>
                <w:rFonts w:hint="default" w:ascii="Times New Roman" w:hAnsi="Times New Roman" w:eastAsia="仿宋_GB2312" w:cs="Times New Roman"/>
                <w:color w:val="000000"/>
                <w:kern w:val="0"/>
                <w:szCs w:val="21"/>
                <w:highlight w:val="none"/>
                <w:lang w:val="en-US" w:eastAsia="zh-CN" w:bidi="ar"/>
              </w:rPr>
              <w:t>。</w:t>
            </w:r>
            <w:r>
              <w:rPr>
                <w:rStyle w:val="8"/>
                <w:rFonts w:hint="default" w:ascii="Times New Roman" w:hAnsi="Times New Roman" w:eastAsia="仿宋_GB2312" w:cs="Times New Roman"/>
                <w:color w:val="000000"/>
                <w:kern w:val="0"/>
                <w:sz w:val="21"/>
                <w:szCs w:val="21"/>
                <w:highlight w:val="none"/>
                <w:lang w:bidi="ar"/>
              </w:rPr>
              <w:t>对职责范围内工作能独当一面，注重工作时效性，具备独立分析和解决问题的能力，具有较强的抗压能力。</w:t>
            </w:r>
            <w:r>
              <w:rPr>
                <w:rFonts w:hint="default" w:ascii="Times New Roman" w:hAnsi="Times New Roman" w:eastAsia="仿宋_GB2312" w:cs="Times New Roman"/>
                <w:color w:val="000000"/>
                <w:kern w:val="0"/>
                <w:szCs w:val="21"/>
                <w:highlight w:val="none"/>
                <w:lang w:val="en-US" w:eastAsia="zh-CN" w:bidi="ar"/>
              </w:rPr>
              <w:t>熟练</w:t>
            </w:r>
            <w:r>
              <w:rPr>
                <w:rFonts w:hint="eastAsia" w:ascii="Times New Roman" w:hAnsi="Times New Roman" w:eastAsia="仿宋_GB2312" w:cs="Times New Roman"/>
                <w:color w:val="000000"/>
                <w:kern w:val="0"/>
                <w:szCs w:val="21"/>
                <w:highlight w:val="none"/>
                <w:lang w:val="en-US" w:eastAsia="zh-CN" w:bidi="ar"/>
              </w:rPr>
              <w:t>使用</w:t>
            </w:r>
            <w:r>
              <w:rPr>
                <w:rFonts w:hint="default" w:ascii="Times New Roman" w:hAnsi="Times New Roman" w:eastAsia="仿宋_GB2312" w:cs="Times New Roman"/>
                <w:color w:val="000000"/>
                <w:kern w:val="0"/>
                <w:szCs w:val="21"/>
                <w:highlight w:val="none"/>
                <w:lang w:val="en-US" w:eastAsia="zh-CN" w:bidi="ar"/>
              </w:rPr>
              <w:t>金融研究软件，</w:t>
            </w:r>
            <w:r>
              <w:rPr>
                <w:rFonts w:hint="eastAsia" w:ascii="Times New Roman" w:hAnsi="Times New Roman" w:eastAsia="仿宋_GB2312" w:cs="Times New Roman"/>
                <w:color w:val="000000"/>
                <w:kern w:val="0"/>
                <w:szCs w:val="21"/>
                <w:highlight w:val="none"/>
                <w:lang w:val="en-US" w:eastAsia="zh-CN" w:bidi="ar"/>
              </w:rPr>
              <w:t>善用AI等辅助生产力工具。</w:t>
            </w:r>
          </w:p>
          <w:p w14:paraId="39B8979A">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5.具有CPA、CFA、</w:t>
            </w:r>
            <w:r>
              <w:rPr>
                <w:rFonts w:hint="default" w:ascii="Times New Roman" w:hAnsi="Times New Roman" w:eastAsia="仿宋_GB2312" w:cs="Times New Roman"/>
                <w:color w:val="000000"/>
                <w:kern w:val="0"/>
                <w:szCs w:val="21"/>
                <w:highlight w:val="none"/>
                <w:lang w:bidi="ar"/>
              </w:rPr>
              <w:t>法律职业资格</w:t>
            </w:r>
            <w:r>
              <w:rPr>
                <w:rFonts w:hint="default" w:ascii="Times New Roman" w:hAnsi="Times New Roman" w:eastAsia="仿宋_GB2312" w:cs="Times New Roman"/>
                <w:color w:val="000000"/>
                <w:kern w:val="0"/>
                <w:szCs w:val="21"/>
                <w:highlight w:val="none"/>
                <w:lang w:val="en-US" w:eastAsia="zh-CN" w:bidi="ar"/>
              </w:rPr>
              <w:t>等证书者优先</w:t>
            </w:r>
            <w:r>
              <w:rPr>
                <w:rFonts w:hint="eastAsia" w:ascii="Times New Roman" w:hAnsi="Times New Roman" w:eastAsia="仿宋_GB2312" w:cs="Times New Roman"/>
                <w:color w:val="000000"/>
                <w:kern w:val="0"/>
                <w:szCs w:val="21"/>
                <w:highlight w:val="none"/>
                <w:lang w:val="en-US" w:eastAsia="zh-CN" w:bidi="ar"/>
              </w:rPr>
              <w:t>。</w:t>
            </w:r>
          </w:p>
          <w:p w14:paraId="653C459F">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 w:val="21"/>
                <w:szCs w:val="21"/>
                <w:highlight w:val="none"/>
                <w:lang w:bidi="ar"/>
              </w:rPr>
              <w:t>年龄原则上不超过4</w:t>
            </w:r>
            <w:r>
              <w:rPr>
                <w:rFonts w:hint="eastAsia" w:ascii="Times New Roman" w:hAnsi="Times New Roman" w:eastAsia="仿宋_GB2312" w:cs="Times New Roman"/>
                <w:color w:val="000000"/>
                <w:kern w:val="0"/>
                <w:sz w:val="21"/>
                <w:szCs w:val="21"/>
                <w:highlight w:val="none"/>
                <w:lang w:val="en-US" w:eastAsia="zh-CN" w:bidi="ar"/>
              </w:rPr>
              <w:t>0</w:t>
            </w:r>
            <w:r>
              <w:rPr>
                <w:rFonts w:hint="default" w:ascii="Times New Roman" w:hAnsi="Times New Roman" w:eastAsia="仿宋_GB2312" w:cs="Times New Roman"/>
                <w:color w:val="000000"/>
                <w:kern w:val="0"/>
                <w:sz w:val="21"/>
                <w:szCs w:val="21"/>
                <w:highlight w:val="none"/>
                <w:lang w:bidi="ar"/>
              </w:rPr>
              <w:t>岁。</w:t>
            </w:r>
          </w:p>
        </w:tc>
      </w:tr>
      <w:tr w14:paraId="6321980A">
        <w:tblPrEx>
          <w:tblCellMar>
            <w:top w:w="0" w:type="dxa"/>
            <w:left w:w="108" w:type="dxa"/>
            <w:bottom w:w="0" w:type="dxa"/>
            <w:right w:w="108" w:type="dxa"/>
          </w:tblCellMar>
        </w:tblPrEx>
        <w:trPr>
          <w:trHeight w:val="1793"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997D0F5">
            <w:pPr>
              <w:keepLines/>
              <w:widowControl/>
              <w:jc w:val="center"/>
              <w:textAlignment w:val="center"/>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color w:val="000000"/>
                <w:kern w:val="2"/>
                <w:sz w:val="21"/>
                <w:szCs w:val="21"/>
                <w:lang w:val="en-US" w:eastAsia="zh-CN" w:bidi="ar-SA"/>
              </w:rPr>
              <w:t>投资业务部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CF3CD28">
            <w:pPr>
              <w:keepLines/>
              <w:widowControl/>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投资经理</w:t>
            </w:r>
          </w:p>
          <w:p w14:paraId="48E78A66">
            <w:pPr>
              <w:keepLines/>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（上市公司投资方向）</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3AF939C4">
            <w:pPr>
              <w:keepLines/>
              <w:widowControl/>
              <w:jc w:val="center"/>
              <w:textAlignment w:val="center"/>
              <w:rPr>
                <w:rFonts w:hint="eastAsia"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 w:val="21"/>
                <w:szCs w:val="21"/>
                <w:highlight w:val="none"/>
                <w:lang w:val="en-US" w:eastAsia="zh-CN" w:bidi="ar"/>
              </w:rPr>
              <w:t>2</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34D7B756">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1.积极获取储备项目，建立项目来源渠道</w:t>
            </w:r>
            <w:r>
              <w:rPr>
                <w:rFonts w:hint="eastAsia" w:ascii="Times New Roman" w:hAnsi="Times New Roman" w:eastAsia="仿宋_GB2312" w:cs="Times New Roman"/>
                <w:color w:val="000000"/>
                <w:kern w:val="0"/>
                <w:szCs w:val="21"/>
                <w:highlight w:val="none"/>
                <w:shd w:val="clear" w:color="auto" w:fill="auto"/>
                <w:lang w:bidi="ar"/>
              </w:rPr>
              <w:t>。</w:t>
            </w:r>
          </w:p>
          <w:p w14:paraId="53DD81E4">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2</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进行</w:t>
            </w:r>
            <w:r>
              <w:rPr>
                <w:rFonts w:hint="eastAsia" w:ascii="Times New Roman" w:hAnsi="Times New Roman" w:eastAsia="仿宋_GB2312" w:cs="Times New Roman"/>
                <w:color w:val="000000"/>
                <w:kern w:val="0"/>
                <w:szCs w:val="21"/>
                <w:highlight w:val="none"/>
                <w:shd w:val="clear" w:color="auto" w:fill="auto"/>
                <w:lang w:bidi="ar"/>
              </w:rPr>
              <w:t>项目尽调论证、商业谈判、</w:t>
            </w:r>
            <w:r>
              <w:rPr>
                <w:rFonts w:hint="eastAsia" w:ascii="Times New Roman" w:hAnsi="Times New Roman" w:eastAsia="仿宋_GB2312" w:cs="Times New Roman"/>
                <w:color w:val="000000"/>
                <w:kern w:val="0"/>
                <w:szCs w:val="21"/>
                <w:highlight w:val="none"/>
                <w:shd w:val="clear" w:color="auto" w:fill="auto"/>
                <w:lang w:val="en-US" w:eastAsia="zh-CN" w:bidi="ar"/>
              </w:rPr>
              <w:t>交易</w:t>
            </w:r>
            <w:r>
              <w:rPr>
                <w:rFonts w:hint="eastAsia" w:ascii="Times New Roman" w:hAnsi="Times New Roman" w:eastAsia="仿宋_GB2312" w:cs="Times New Roman"/>
                <w:color w:val="000000"/>
                <w:kern w:val="0"/>
                <w:szCs w:val="21"/>
                <w:highlight w:val="none"/>
                <w:shd w:val="clear" w:color="auto" w:fill="auto"/>
                <w:lang w:bidi="ar"/>
              </w:rPr>
              <w:t>设计</w:t>
            </w:r>
            <w:r>
              <w:rPr>
                <w:rFonts w:hint="eastAsia" w:ascii="Times New Roman" w:hAnsi="Times New Roman" w:eastAsia="仿宋_GB2312" w:cs="Times New Roman"/>
                <w:color w:val="000000"/>
                <w:kern w:val="0"/>
                <w:szCs w:val="21"/>
                <w:highlight w:val="none"/>
                <w:shd w:val="clear" w:color="auto" w:fill="auto"/>
                <w:lang w:eastAsia="zh-CN"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推进项目</w:t>
            </w:r>
            <w:r>
              <w:rPr>
                <w:rFonts w:hint="eastAsia" w:ascii="Times New Roman" w:hAnsi="Times New Roman" w:eastAsia="仿宋_GB2312" w:cs="Times New Roman"/>
                <w:color w:val="000000"/>
                <w:kern w:val="0"/>
                <w:szCs w:val="21"/>
                <w:highlight w:val="none"/>
                <w:shd w:val="clear" w:color="auto" w:fill="auto"/>
                <w:lang w:bidi="ar"/>
              </w:rPr>
              <w:t>投资</w:t>
            </w:r>
            <w:r>
              <w:rPr>
                <w:rFonts w:hint="eastAsia" w:ascii="Times New Roman" w:hAnsi="Times New Roman" w:eastAsia="仿宋_GB2312" w:cs="Times New Roman"/>
                <w:color w:val="000000"/>
                <w:kern w:val="0"/>
                <w:szCs w:val="21"/>
                <w:highlight w:val="none"/>
                <w:shd w:val="clear" w:color="auto" w:fill="auto"/>
                <w:lang w:val="en-US" w:eastAsia="zh-CN" w:bidi="ar"/>
              </w:rPr>
              <w:t>决策审</w:t>
            </w:r>
            <w:r>
              <w:rPr>
                <w:rFonts w:hint="eastAsia" w:ascii="Times New Roman" w:hAnsi="Times New Roman" w:eastAsia="仿宋_GB2312" w:cs="Times New Roman"/>
                <w:color w:val="000000"/>
                <w:kern w:val="0"/>
                <w:szCs w:val="21"/>
                <w:highlight w:val="none"/>
                <w:shd w:val="clear" w:color="auto" w:fill="auto"/>
                <w:lang w:bidi="ar"/>
              </w:rPr>
              <w:t>批</w:t>
            </w:r>
            <w:r>
              <w:rPr>
                <w:rFonts w:hint="eastAsia" w:ascii="Times New Roman" w:hAnsi="Times New Roman" w:eastAsia="仿宋_GB2312" w:cs="Times New Roman"/>
                <w:color w:val="000000"/>
                <w:kern w:val="0"/>
                <w:szCs w:val="21"/>
                <w:highlight w:val="none"/>
                <w:shd w:val="clear" w:color="auto" w:fill="auto"/>
                <w:lang w:val="en-US" w:eastAsia="zh-CN" w:bidi="ar"/>
              </w:rPr>
              <w:t>流程和落地交割，负责项目全流程</w:t>
            </w:r>
            <w:r>
              <w:rPr>
                <w:rFonts w:hint="eastAsia" w:ascii="Times New Roman" w:hAnsi="Times New Roman" w:eastAsia="仿宋_GB2312" w:cs="Times New Roman"/>
                <w:color w:val="000000"/>
                <w:kern w:val="0"/>
                <w:szCs w:val="21"/>
                <w:highlight w:val="none"/>
                <w:shd w:val="clear" w:color="auto" w:fill="auto"/>
                <w:lang w:bidi="ar"/>
              </w:rPr>
              <w:t>投资实施工作。</w:t>
            </w:r>
          </w:p>
          <w:p w14:paraId="4281938D">
            <w:pPr>
              <w:keepLines w:val="0"/>
              <w:widowControl/>
              <w:snapToGrid w:val="0"/>
              <w:jc w:val="left"/>
              <w:textAlignment w:val="center"/>
              <w:rPr>
                <w:rFonts w:hint="eastAsia" w:ascii="Times New Roman" w:hAnsi="Times New Roman" w:eastAsia="仿宋_GB2312" w:cs="Times New Roman"/>
                <w:color w:val="000000"/>
                <w:kern w:val="0"/>
                <w:sz w:val="21"/>
                <w:szCs w:val="21"/>
                <w:highlight w:val="none"/>
                <w:shd w:val="clear" w:color="auto" w:fill="auto"/>
                <w:lang w:val="en-US" w:eastAsia="zh-CN" w:bidi="ar"/>
              </w:rPr>
            </w:pPr>
            <w:r>
              <w:rPr>
                <w:rFonts w:hint="eastAsia" w:ascii="Times New Roman" w:hAnsi="Times New Roman" w:eastAsia="仿宋_GB2312" w:cs="Times New Roman"/>
                <w:color w:val="000000"/>
                <w:kern w:val="0"/>
                <w:szCs w:val="21"/>
                <w:highlight w:val="none"/>
                <w:shd w:val="clear" w:color="auto" w:fill="auto"/>
                <w:lang w:val="en-US" w:eastAsia="zh-CN" w:bidi="ar"/>
              </w:rPr>
              <w:t>3</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负责</w:t>
            </w:r>
            <w:r>
              <w:rPr>
                <w:rFonts w:hint="eastAsia" w:ascii="Times New Roman" w:hAnsi="Times New Roman" w:eastAsia="仿宋_GB2312" w:cs="Times New Roman"/>
                <w:color w:val="000000"/>
                <w:kern w:val="0"/>
                <w:szCs w:val="21"/>
                <w:highlight w:val="none"/>
                <w:shd w:val="clear" w:color="auto" w:fill="auto"/>
                <w:lang w:bidi="ar"/>
              </w:rPr>
              <w:t>项目投后管理、</w:t>
            </w:r>
            <w:r>
              <w:rPr>
                <w:rFonts w:hint="eastAsia" w:ascii="Times New Roman" w:hAnsi="Times New Roman" w:eastAsia="仿宋_GB2312" w:cs="Times New Roman"/>
                <w:color w:val="000000"/>
                <w:kern w:val="0"/>
                <w:szCs w:val="21"/>
                <w:highlight w:val="none"/>
                <w:shd w:val="clear" w:color="auto" w:fill="auto"/>
                <w:lang w:val="en-US" w:eastAsia="zh-CN" w:bidi="ar"/>
              </w:rPr>
              <w:t>风险监控以及</w:t>
            </w:r>
            <w:r>
              <w:rPr>
                <w:rFonts w:hint="eastAsia" w:ascii="Times New Roman" w:hAnsi="Times New Roman" w:eastAsia="仿宋_GB2312" w:cs="Times New Roman"/>
                <w:color w:val="000000"/>
                <w:kern w:val="0"/>
                <w:szCs w:val="21"/>
                <w:highlight w:val="none"/>
                <w:shd w:val="clear" w:color="auto" w:fill="auto"/>
                <w:lang w:bidi="ar"/>
              </w:rPr>
              <w:t>投资退出</w:t>
            </w:r>
            <w:r>
              <w:rPr>
                <w:rFonts w:hint="eastAsia" w:ascii="Times New Roman" w:hAnsi="Times New Roman" w:eastAsia="仿宋_GB2312" w:cs="Times New Roman"/>
                <w:color w:val="000000"/>
                <w:kern w:val="0"/>
                <w:szCs w:val="21"/>
                <w:highlight w:val="none"/>
                <w:shd w:val="clear" w:color="auto" w:fill="auto"/>
                <w:lang w:val="en-US" w:eastAsia="zh-CN" w:bidi="ar"/>
              </w:rPr>
              <w:t>工作，最大限度降低投资风险</w:t>
            </w:r>
            <w:r>
              <w:rPr>
                <w:rFonts w:hint="eastAsia" w:ascii="Times New Roman" w:hAnsi="Times New Roman" w:eastAsia="仿宋_GB2312" w:cs="Times New Roman"/>
                <w:color w:val="000000"/>
                <w:kern w:val="0"/>
                <w:szCs w:val="21"/>
                <w:highlight w:val="none"/>
                <w:shd w:val="clear" w:color="auto" w:fill="auto"/>
                <w:lang w:bidi="ar"/>
              </w:rPr>
              <w:t>。</w:t>
            </w:r>
          </w:p>
          <w:p w14:paraId="6C892C9A">
            <w:pPr>
              <w:keepLines w:val="0"/>
              <w:widowControl/>
              <w:snapToGrid w:val="0"/>
              <w:jc w:val="left"/>
              <w:textAlignment w:val="center"/>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color w:val="000000"/>
                <w:kern w:val="0"/>
                <w:sz w:val="21"/>
                <w:szCs w:val="21"/>
                <w:highlight w:val="none"/>
                <w:shd w:val="clear" w:color="auto" w:fill="auto"/>
                <w:lang w:val="en-US" w:eastAsia="zh-CN" w:bidi="ar"/>
              </w:rPr>
              <w:t>4.完成领导交办的其他工作任务。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0542B484">
            <w:pPr>
              <w:widowControl/>
              <w:snapToGrid w:val="0"/>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1.硕士研究生及以上学历、学位或具有教育部认可的境外知名正规高等院校硕士研究生及以上学历、学位。</w:t>
            </w:r>
            <w:r>
              <w:rPr>
                <w:rFonts w:hint="default" w:ascii="Times New Roman" w:hAnsi="Times New Roman" w:eastAsia="仿宋_GB2312" w:cs="Times New Roman"/>
                <w:color w:val="000000"/>
                <w:kern w:val="0"/>
                <w:szCs w:val="21"/>
                <w:highlight w:val="none"/>
                <w:lang w:val="en-US" w:eastAsia="zh-CN" w:bidi="ar"/>
              </w:rPr>
              <w:t>理工</w:t>
            </w:r>
            <w:r>
              <w:rPr>
                <w:rFonts w:hint="eastAsia" w:ascii="Times New Roman" w:hAnsi="Times New Roman" w:eastAsia="仿宋_GB2312" w:cs="Times New Roman"/>
                <w:color w:val="000000"/>
                <w:kern w:val="0"/>
                <w:szCs w:val="21"/>
                <w:highlight w:val="none"/>
                <w:lang w:val="en-US" w:eastAsia="zh-CN" w:bidi="ar"/>
              </w:rPr>
              <w:t>类相关专业</w:t>
            </w:r>
            <w:r>
              <w:rPr>
                <w:rFonts w:hint="default" w:ascii="Times New Roman" w:hAnsi="Times New Roman" w:eastAsia="仿宋_GB2312" w:cs="Times New Roman"/>
                <w:color w:val="000000"/>
                <w:kern w:val="0"/>
                <w:szCs w:val="21"/>
                <w:highlight w:val="none"/>
                <w:lang w:val="en-US" w:eastAsia="zh-CN" w:bidi="ar"/>
              </w:rPr>
              <w:t>优先。</w:t>
            </w:r>
            <w:r>
              <w:rPr>
                <w:rFonts w:hint="default" w:ascii="Times New Roman" w:hAnsi="Times New Roman" w:eastAsia="仿宋_GB2312" w:cs="Times New Roman"/>
                <w:color w:val="000000"/>
                <w:kern w:val="0"/>
                <w:szCs w:val="21"/>
                <w:highlight w:val="none"/>
                <w:lang w:bidi="ar"/>
              </w:rPr>
              <w:br w:type="textWrapping"/>
            </w:r>
            <w:r>
              <w:rPr>
                <w:rFonts w:hint="default" w:ascii="Times New Roman" w:hAnsi="Times New Roman" w:eastAsia="仿宋_GB2312" w:cs="Times New Roman"/>
                <w:color w:val="000000"/>
                <w:kern w:val="0"/>
                <w:szCs w:val="21"/>
                <w:highlight w:val="none"/>
                <w:lang w:bidi="ar"/>
              </w:rPr>
              <w:t>2.具有</w:t>
            </w:r>
            <w:r>
              <w:rPr>
                <w:rFonts w:hint="default"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val="en-US" w:eastAsia="zh-CN" w:bidi="ar"/>
              </w:rPr>
              <w:t>上市公司定增、战略配售、并购、重整等投资</w:t>
            </w:r>
            <w:r>
              <w:rPr>
                <w:rFonts w:hint="default" w:ascii="Times New Roman" w:hAnsi="Times New Roman" w:eastAsia="仿宋_GB2312" w:cs="Times New Roman"/>
                <w:color w:val="000000"/>
                <w:kern w:val="0"/>
                <w:szCs w:val="21"/>
                <w:highlight w:val="none"/>
                <w:lang w:val="en-US" w:eastAsia="zh-CN" w:bidi="ar"/>
              </w:rPr>
              <w:t>工作</w:t>
            </w:r>
            <w:r>
              <w:rPr>
                <w:rFonts w:hint="eastAsia" w:ascii="Times New Roman" w:hAnsi="Times New Roman" w:eastAsia="仿宋_GB2312" w:cs="Times New Roman"/>
                <w:color w:val="000000"/>
                <w:kern w:val="0"/>
                <w:szCs w:val="21"/>
                <w:highlight w:val="none"/>
                <w:lang w:val="en-US" w:eastAsia="zh-CN" w:bidi="ar"/>
              </w:rPr>
              <w:t>经历</w:t>
            </w:r>
            <w:r>
              <w:rPr>
                <w:rFonts w:hint="default" w:ascii="Times New Roman" w:hAnsi="Times New Roman" w:eastAsia="仿宋_GB2312" w:cs="Times New Roman"/>
                <w:color w:val="000000"/>
                <w:kern w:val="0"/>
                <w:szCs w:val="21"/>
                <w:highlight w:val="none"/>
                <w:lang w:val="en-US" w:eastAsia="zh-CN" w:bidi="ar"/>
              </w:rPr>
              <w:t>，至少</w:t>
            </w:r>
            <w:r>
              <w:rPr>
                <w:rFonts w:hint="default" w:ascii="Times New Roman" w:hAnsi="Times New Roman" w:eastAsia="仿宋_GB2312" w:cs="Times New Roman"/>
                <w:color w:val="000000"/>
                <w:kern w:val="0"/>
                <w:szCs w:val="21"/>
                <w:highlight w:val="none"/>
                <w:lang w:bidi="ar"/>
              </w:rPr>
              <w:t>有</w:t>
            </w:r>
            <w:r>
              <w:rPr>
                <w:rFonts w:hint="eastAsia" w:ascii="Times New Roman" w:hAnsi="Times New Roman" w:eastAsia="仿宋_GB2312" w:cs="Times New Roman"/>
                <w:color w:val="000000"/>
                <w:kern w:val="0"/>
                <w:szCs w:val="21"/>
                <w:highlight w:val="none"/>
                <w:lang w:eastAsia="zh-CN" w:bidi="ar"/>
              </w:rPr>
              <w:t>3</w:t>
            </w:r>
            <w:r>
              <w:rPr>
                <w:rFonts w:hint="default" w:ascii="Times New Roman" w:hAnsi="Times New Roman" w:eastAsia="仿宋_GB2312" w:cs="Times New Roman"/>
                <w:color w:val="000000"/>
                <w:kern w:val="0"/>
                <w:szCs w:val="21"/>
                <w:highlight w:val="none"/>
                <w:lang w:bidi="ar"/>
              </w:rPr>
              <w:t>个</w:t>
            </w:r>
            <w:r>
              <w:rPr>
                <w:rFonts w:hint="eastAsia" w:ascii="Times New Roman" w:hAnsi="Times New Roman" w:eastAsia="仿宋_GB2312" w:cs="Times New Roman"/>
                <w:color w:val="000000"/>
                <w:kern w:val="0"/>
                <w:szCs w:val="21"/>
                <w:highlight w:val="none"/>
                <w:lang w:val="en-US" w:eastAsia="zh-CN" w:bidi="ar"/>
              </w:rPr>
              <w:t>相关</w:t>
            </w:r>
            <w:r>
              <w:rPr>
                <w:rFonts w:hint="default" w:ascii="Times New Roman" w:hAnsi="Times New Roman" w:eastAsia="仿宋_GB2312" w:cs="Times New Roman"/>
                <w:color w:val="000000"/>
                <w:kern w:val="0"/>
                <w:szCs w:val="21"/>
                <w:highlight w:val="none"/>
                <w:lang w:bidi="ar"/>
              </w:rPr>
              <w:t>市场化项目</w:t>
            </w:r>
            <w:r>
              <w:rPr>
                <w:rFonts w:hint="default" w:ascii="Times New Roman" w:hAnsi="Times New Roman" w:eastAsia="仿宋_GB2312" w:cs="Times New Roman"/>
                <w:color w:val="000000"/>
                <w:kern w:val="0"/>
                <w:szCs w:val="21"/>
                <w:highlight w:val="none"/>
                <w:lang w:val="en-US" w:eastAsia="zh-CN" w:bidi="ar"/>
              </w:rPr>
              <w:t>成功投资案例</w:t>
            </w:r>
            <w:r>
              <w:rPr>
                <w:rFonts w:hint="eastAsia" w:ascii="Times New Roman" w:hAnsi="Times New Roman" w:eastAsia="仿宋_GB2312" w:cs="Times New Roman"/>
                <w:color w:val="000000"/>
                <w:kern w:val="0"/>
                <w:szCs w:val="21"/>
                <w:highlight w:val="none"/>
                <w:lang w:val="en-US" w:eastAsia="zh-CN" w:bidi="ar"/>
              </w:rPr>
              <w:t>，具备完整“募投管退”项目经验者优先</w:t>
            </w:r>
            <w:r>
              <w:rPr>
                <w:rFonts w:hint="default" w:ascii="Times New Roman" w:hAnsi="Times New Roman" w:eastAsia="仿宋_GB2312" w:cs="Times New Roman"/>
                <w:color w:val="000000"/>
                <w:kern w:val="0"/>
                <w:szCs w:val="21"/>
                <w:highlight w:val="none"/>
                <w:lang w:bidi="ar"/>
              </w:rPr>
              <w:t>。</w:t>
            </w:r>
          </w:p>
          <w:p w14:paraId="1E44AD17">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3.熟悉</w:t>
            </w:r>
            <w:r>
              <w:rPr>
                <w:rFonts w:hint="eastAsia" w:ascii="Times New Roman" w:hAnsi="Times New Roman" w:eastAsia="仿宋_GB2312" w:cs="Times New Roman"/>
                <w:color w:val="000000"/>
                <w:kern w:val="0"/>
                <w:szCs w:val="21"/>
                <w:highlight w:val="none"/>
                <w:lang w:val="en-US" w:eastAsia="zh-CN" w:bidi="ar"/>
              </w:rPr>
              <w:t>上市公司定增、战略配售、并购、重整业务，可独立开展相关行业研究及投资标的初步尽调分析，熟悉财务建模、估值分析、尽调流程与交易机构设计</w:t>
            </w:r>
            <w:r>
              <w:rPr>
                <w:rFonts w:hint="default" w:ascii="Times New Roman" w:hAnsi="Times New Roman" w:eastAsia="仿宋_GB2312" w:cs="Times New Roman"/>
                <w:color w:val="000000"/>
                <w:kern w:val="0"/>
                <w:szCs w:val="21"/>
                <w:highlight w:val="none"/>
                <w:lang w:val="en-US" w:eastAsia="zh-CN" w:bidi="ar"/>
              </w:rPr>
              <w:t>。</w:t>
            </w:r>
          </w:p>
          <w:p w14:paraId="4A4EA1C5">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4.</w:t>
            </w:r>
            <w:r>
              <w:rPr>
                <w:rFonts w:hint="default" w:ascii="Times New Roman" w:hAnsi="Times New Roman" w:eastAsia="仿宋_GB2312" w:cs="Times New Roman"/>
                <w:color w:val="000000"/>
                <w:kern w:val="0"/>
                <w:szCs w:val="21"/>
                <w:highlight w:val="none"/>
                <w:lang w:bidi="ar"/>
              </w:rPr>
              <w:t>思维敏捷、</w:t>
            </w:r>
            <w:r>
              <w:rPr>
                <w:rFonts w:hint="eastAsia" w:ascii="Times New Roman" w:hAnsi="Times New Roman" w:eastAsia="仿宋_GB2312" w:cs="Times New Roman"/>
                <w:color w:val="000000"/>
                <w:kern w:val="0"/>
                <w:szCs w:val="21"/>
                <w:highlight w:val="none"/>
                <w:lang w:val="en-US" w:eastAsia="zh-CN" w:bidi="ar"/>
              </w:rPr>
              <w:t>善于学习</w:t>
            </w:r>
            <w:r>
              <w:rPr>
                <w:rFonts w:hint="default" w:ascii="Times New Roman" w:hAnsi="Times New Roman" w:eastAsia="仿宋_GB2312" w:cs="Times New Roman"/>
                <w:color w:val="000000"/>
                <w:kern w:val="0"/>
                <w:szCs w:val="21"/>
                <w:highlight w:val="none"/>
                <w:lang w:bidi="ar"/>
              </w:rPr>
              <w:t>、工作效率高，</w:t>
            </w:r>
            <w:r>
              <w:rPr>
                <w:rFonts w:hint="eastAsia" w:ascii="Times New Roman" w:hAnsi="Times New Roman" w:eastAsia="仿宋_GB2312" w:cs="Times New Roman"/>
                <w:color w:val="000000"/>
                <w:kern w:val="0"/>
                <w:szCs w:val="21"/>
                <w:highlight w:val="none"/>
                <w:lang w:val="en-US" w:eastAsia="zh-CN" w:bidi="ar"/>
              </w:rPr>
              <w:t>具备</w:t>
            </w:r>
            <w:r>
              <w:rPr>
                <w:rFonts w:hint="default" w:ascii="Times New Roman" w:hAnsi="Times New Roman" w:eastAsia="仿宋_GB2312" w:cs="Times New Roman"/>
                <w:color w:val="000000"/>
                <w:kern w:val="0"/>
                <w:szCs w:val="21"/>
                <w:highlight w:val="none"/>
                <w:lang w:bidi="ar"/>
              </w:rPr>
              <w:t>团队协作</w:t>
            </w:r>
            <w:r>
              <w:rPr>
                <w:rFonts w:hint="default" w:ascii="Times New Roman" w:hAnsi="Times New Roman" w:eastAsia="仿宋_GB2312" w:cs="Times New Roman"/>
                <w:color w:val="000000"/>
                <w:kern w:val="0"/>
                <w:szCs w:val="21"/>
                <w:highlight w:val="none"/>
                <w:lang w:val="en-US" w:eastAsia="zh-CN" w:bidi="ar"/>
              </w:rPr>
              <w:t>及解决</w:t>
            </w:r>
            <w:r>
              <w:rPr>
                <w:rFonts w:hint="eastAsia" w:ascii="Times New Roman" w:hAnsi="Times New Roman" w:eastAsia="仿宋_GB2312" w:cs="Times New Roman"/>
                <w:color w:val="000000"/>
                <w:kern w:val="0"/>
                <w:szCs w:val="21"/>
                <w:highlight w:val="none"/>
                <w:lang w:val="en-US" w:eastAsia="zh-CN" w:bidi="ar"/>
              </w:rPr>
              <w:t>问题能力</w:t>
            </w:r>
            <w:r>
              <w:rPr>
                <w:rFonts w:hint="default" w:ascii="Times New Roman" w:hAnsi="Times New Roman" w:eastAsia="仿宋_GB2312" w:cs="Times New Roman"/>
                <w:color w:val="000000"/>
                <w:kern w:val="0"/>
                <w:szCs w:val="21"/>
                <w:highlight w:val="none"/>
                <w:lang w:val="en-US" w:eastAsia="zh-CN" w:bidi="ar"/>
              </w:rPr>
              <w:t>。</w:t>
            </w:r>
            <w:r>
              <w:rPr>
                <w:rStyle w:val="8"/>
                <w:rFonts w:hint="default" w:ascii="Times New Roman" w:hAnsi="Times New Roman" w:eastAsia="仿宋_GB2312" w:cs="Times New Roman"/>
                <w:color w:val="000000"/>
                <w:kern w:val="0"/>
                <w:sz w:val="21"/>
                <w:szCs w:val="21"/>
                <w:highlight w:val="none"/>
                <w:lang w:bidi="ar"/>
              </w:rPr>
              <w:t>对职责范围内工作能独当一面，注重工作时效性，具备独立分析和解决问题的能力，具有较强的抗压能力。</w:t>
            </w:r>
            <w:r>
              <w:rPr>
                <w:rFonts w:hint="default" w:ascii="Times New Roman" w:hAnsi="Times New Roman" w:eastAsia="仿宋_GB2312" w:cs="Times New Roman"/>
                <w:color w:val="000000"/>
                <w:kern w:val="0"/>
                <w:szCs w:val="21"/>
                <w:highlight w:val="none"/>
                <w:lang w:val="en-US" w:eastAsia="zh-CN" w:bidi="ar"/>
              </w:rPr>
              <w:t>熟练</w:t>
            </w:r>
            <w:r>
              <w:rPr>
                <w:rFonts w:hint="eastAsia" w:ascii="Times New Roman" w:hAnsi="Times New Roman" w:eastAsia="仿宋_GB2312" w:cs="Times New Roman"/>
                <w:color w:val="000000"/>
                <w:kern w:val="0"/>
                <w:szCs w:val="21"/>
                <w:highlight w:val="none"/>
                <w:lang w:val="en-US" w:eastAsia="zh-CN" w:bidi="ar"/>
              </w:rPr>
              <w:t>使用</w:t>
            </w:r>
            <w:r>
              <w:rPr>
                <w:rFonts w:hint="default" w:ascii="Times New Roman" w:hAnsi="Times New Roman" w:eastAsia="仿宋_GB2312" w:cs="Times New Roman"/>
                <w:color w:val="000000"/>
                <w:kern w:val="0"/>
                <w:szCs w:val="21"/>
                <w:highlight w:val="none"/>
                <w:lang w:val="en-US" w:eastAsia="zh-CN" w:bidi="ar"/>
              </w:rPr>
              <w:t>金融研究软件，</w:t>
            </w:r>
            <w:r>
              <w:rPr>
                <w:rFonts w:hint="eastAsia" w:ascii="Times New Roman" w:hAnsi="Times New Roman" w:eastAsia="仿宋_GB2312" w:cs="Times New Roman"/>
                <w:color w:val="000000"/>
                <w:kern w:val="0"/>
                <w:szCs w:val="21"/>
                <w:highlight w:val="none"/>
                <w:lang w:val="en-US" w:eastAsia="zh-CN" w:bidi="ar"/>
              </w:rPr>
              <w:t>善用AI等辅助生产力工具。</w:t>
            </w:r>
          </w:p>
          <w:p w14:paraId="158E2016">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5.具有CPA、CFA、</w:t>
            </w:r>
            <w:r>
              <w:rPr>
                <w:rFonts w:hint="default" w:ascii="Times New Roman" w:hAnsi="Times New Roman" w:eastAsia="仿宋_GB2312" w:cs="Times New Roman"/>
                <w:color w:val="000000"/>
                <w:kern w:val="0"/>
                <w:szCs w:val="21"/>
                <w:highlight w:val="none"/>
                <w:lang w:bidi="ar"/>
              </w:rPr>
              <w:t>法律职业资格</w:t>
            </w:r>
            <w:r>
              <w:rPr>
                <w:rFonts w:hint="default" w:ascii="Times New Roman" w:hAnsi="Times New Roman" w:eastAsia="仿宋_GB2312" w:cs="Times New Roman"/>
                <w:color w:val="000000"/>
                <w:kern w:val="0"/>
                <w:szCs w:val="21"/>
                <w:highlight w:val="none"/>
                <w:lang w:val="en-US" w:eastAsia="zh-CN" w:bidi="ar"/>
              </w:rPr>
              <w:t>等证书者优先</w:t>
            </w:r>
            <w:r>
              <w:rPr>
                <w:rFonts w:hint="eastAsia" w:ascii="Times New Roman" w:hAnsi="Times New Roman" w:eastAsia="仿宋_GB2312" w:cs="Times New Roman"/>
                <w:color w:val="000000"/>
                <w:kern w:val="0"/>
                <w:szCs w:val="21"/>
                <w:highlight w:val="none"/>
                <w:lang w:val="en-US" w:eastAsia="zh-CN" w:bidi="ar"/>
              </w:rPr>
              <w:t>。</w:t>
            </w:r>
          </w:p>
          <w:p w14:paraId="1FBECA6B">
            <w:pPr>
              <w:widowControl/>
              <w:snapToGrid w:val="0"/>
              <w:jc w:val="left"/>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 w:val="21"/>
                <w:szCs w:val="21"/>
                <w:highlight w:val="none"/>
                <w:lang w:bidi="ar"/>
              </w:rPr>
              <w:t>年龄原则上不超过4</w:t>
            </w:r>
            <w:r>
              <w:rPr>
                <w:rFonts w:hint="eastAsia" w:ascii="Times New Roman" w:hAnsi="Times New Roman" w:eastAsia="仿宋_GB2312" w:cs="Times New Roman"/>
                <w:color w:val="000000"/>
                <w:kern w:val="0"/>
                <w:sz w:val="21"/>
                <w:szCs w:val="21"/>
                <w:highlight w:val="none"/>
                <w:lang w:val="en-US" w:eastAsia="zh-CN" w:bidi="ar"/>
              </w:rPr>
              <w:t>0</w:t>
            </w:r>
            <w:r>
              <w:rPr>
                <w:rFonts w:hint="default" w:ascii="Times New Roman" w:hAnsi="Times New Roman" w:eastAsia="仿宋_GB2312" w:cs="Times New Roman"/>
                <w:color w:val="000000"/>
                <w:kern w:val="0"/>
                <w:sz w:val="21"/>
                <w:szCs w:val="21"/>
                <w:highlight w:val="none"/>
                <w:lang w:bidi="ar"/>
              </w:rPr>
              <w:t>岁。</w:t>
            </w:r>
          </w:p>
        </w:tc>
      </w:tr>
      <w:tr w14:paraId="4E236DCF">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B53DAEC">
            <w:pPr>
              <w:keepLines/>
              <w:widowControl/>
              <w:jc w:val="center"/>
              <w:textAlignment w:val="center"/>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color w:val="000000"/>
                <w:kern w:val="2"/>
                <w:sz w:val="21"/>
                <w:szCs w:val="21"/>
                <w:lang w:val="en-US" w:eastAsia="zh-CN" w:bidi="ar-SA"/>
              </w:rPr>
              <w:t>投资业务部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77CE2A7">
            <w:pPr>
              <w:keepLines/>
              <w:widowControl/>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投资经理</w:t>
            </w:r>
          </w:p>
          <w:p w14:paraId="4DEA6D76">
            <w:pPr>
              <w:keepLines/>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（不动产投资方向，如不良资产投资、城市更新投资等）</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51F0AEB0">
            <w:pPr>
              <w:keepLines/>
              <w:widowControl/>
              <w:jc w:val="center"/>
              <w:textAlignment w:val="center"/>
              <w:rPr>
                <w:rFonts w:hint="eastAsia"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 w:val="21"/>
                <w:szCs w:val="21"/>
                <w:highlight w:val="none"/>
                <w:lang w:val="en-US" w:eastAsia="zh-CN"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2DAEAE8D">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1.积极获取储备项目，建立项目来源渠道</w:t>
            </w:r>
            <w:r>
              <w:rPr>
                <w:rFonts w:hint="eastAsia" w:ascii="Times New Roman" w:hAnsi="Times New Roman" w:eastAsia="仿宋_GB2312" w:cs="Times New Roman"/>
                <w:color w:val="000000"/>
                <w:kern w:val="0"/>
                <w:szCs w:val="21"/>
                <w:highlight w:val="none"/>
                <w:shd w:val="clear" w:color="auto" w:fill="auto"/>
                <w:lang w:bidi="ar"/>
              </w:rPr>
              <w:t>。</w:t>
            </w:r>
          </w:p>
          <w:p w14:paraId="555C15E4">
            <w:pPr>
              <w:keepLines w:val="0"/>
              <w:widowControl/>
              <w:snapToGrid w:val="0"/>
              <w:jc w:val="left"/>
              <w:textAlignment w:val="center"/>
              <w:rPr>
                <w:rFonts w:hint="eastAsia" w:ascii="Times New Roman" w:hAnsi="Times New Roman" w:eastAsia="仿宋_GB2312" w:cs="Times New Roman"/>
                <w:color w:val="000000"/>
                <w:kern w:val="0"/>
                <w:szCs w:val="21"/>
                <w:highlight w:val="none"/>
                <w:shd w:val="clear" w:color="auto" w:fill="auto"/>
                <w:lang w:bidi="ar"/>
              </w:rPr>
            </w:pPr>
            <w:r>
              <w:rPr>
                <w:rFonts w:hint="eastAsia" w:ascii="Times New Roman" w:hAnsi="Times New Roman" w:eastAsia="仿宋_GB2312" w:cs="Times New Roman"/>
                <w:color w:val="000000"/>
                <w:kern w:val="0"/>
                <w:szCs w:val="21"/>
                <w:highlight w:val="none"/>
                <w:shd w:val="clear" w:color="auto" w:fill="auto"/>
                <w:lang w:val="en-US" w:eastAsia="zh-CN" w:bidi="ar"/>
              </w:rPr>
              <w:t>2</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进行</w:t>
            </w:r>
            <w:r>
              <w:rPr>
                <w:rFonts w:hint="eastAsia" w:ascii="Times New Roman" w:hAnsi="Times New Roman" w:eastAsia="仿宋_GB2312" w:cs="Times New Roman"/>
                <w:color w:val="000000"/>
                <w:kern w:val="0"/>
                <w:szCs w:val="21"/>
                <w:highlight w:val="none"/>
                <w:shd w:val="clear" w:color="auto" w:fill="auto"/>
                <w:lang w:bidi="ar"/>
              </w:rPr>
              <w:t>项目尽调论证、商业谈判、</w:t>
            </w:r>
            <w:r>
              <w:rPr>
                <w:rFonts w:hint="eastAsia" w:ascii="Times New Roman" w:hAnsi="Times New Roman" w:eastAsia="仿宋_GB2312" w:cs="Times New Roman"/>
                <w:color w:val="000000"/>
                <w:kern w:val="0"/>
                <w:szCs w:val="21"/>
                <w:highlight w:val="none"/>
                <w:shd w:val="clear" w:color="auto" w:fill="auto"/>
                <w:lang w:val="en-US" w:eastAsia="zh-CN" w:bidi="ar"/>
              </w:rPr>
              <w:t>交易</w:t>
            </w:r>
            <w:r>
              <w:rPr>
                <w:rFonts w:hint="eastAsia" w:ascii="Times New Roman" w:hAnsi="Times New Roman" w:eastAsia="仿宋_GB2312" w:cs="Times New Roman"/>
                <w:color w:val="000000"/>
                <w:kern w:val="0"/>
                <w:szCs w:val="21"/>
                <w:highlight w:val="none"/>
                <w:shd w:val="clear" w:color="auto" w:fill="auto"/>
                <w:lang w:bidi="ar"/>
              </w:rPr>
              <w:t>设计</w:t>
            </w:r>
            <w:r>
              <w:rPr>
                <w:rFonts w:hint="eastAsia" w:ascii="Times New Roman" w:hAnsi="Times New Roman" w:eastAsia="仿宋_GB2312" w:cs="Times New Roman"/>
                <w:color w:val="000000"/>
                <w:kern w:val="0"/>
                <w:szCs w:val="21"/>
                <w:highlight w:val="none"/>
                <w:shd w:val="clear" w:color="auto" w:fill="auto"/>
                <w:lang w:eastAsia="zh-CN"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推进项目</w:t>
            </w:r>
            <w:r>
              <w:rPr>
                <w:rFonts w:hint="eastAsia" w:ascii="Times New Roman" w:hAnsi="Times New Roman" w:eastAsia="仿宋_GB2312" w:cs="Times New Roman"/>
                <w:color w:val="000000"/>
                <w:kern w:val="0"/>
                <w:szCs w:val="21"/>
                <w:highlight w:val="none"/>
                <w:shd w:val="clear" w:color="auto" w:fill="auto"/>
                <w:lang w:bidi="ar"/>
              </w:rPr>
              <w:t>投资</w:t>
            </w:r>
            <w:r>
              <w:rPr>
                <w:rFonts w:hint="eastAsia" w:ascii="Times New Roman" w:hAnsi="Times New Roman" w:eastAsia="仿宋_GB2312" w:cs="Times New Roman"/>
                <w:color w:val="000000"/>
                <w:kern w:val="0"/>
                <w:szCs w:val="21"/>
                <w:highlight w:val="none"/>
                <w:shd w:val="clear" w:color="auto" w:fill="auto"/>
                <w:lang w:val="en-US" w:eastAsia="zh-CN" w:bidi="ar"/>
              </w:rPr>
              <w:t>决策审</w:t>
            </w:r>
            <w:r>
              <w:rPr>
                <w:rFonts w:hint="eastAsia" w:ascii="Times New Roman" w:hAnsi="Times New Roman" w:eastAsia="仿宋_GB2312" w:cs="Times New Roman"/>
                <w:color w:val="000000"/>
                <w:kern w:val="0"/>
                <w:szCs w:val="21"/>
                <w:highlight w:val="none"/>
                <w:shd w:val="clear" w:color="auto" w:fill="auto"/>
                <w:lang w:bidi="ar"/>
              </w:rPr>
              <w:t>批</w:t>
            </w:r>
            <w:r>
              <w:rPr>
                <w:rFonts w:hint="eastAsia" w:ascii="Times New Roman" w:hAnsi="Times New Roman" w:eastAsia="仿宋_GB2312" w:cs="Times New Roman"/>
                <w:color w:val="000000"/>
                <w:kern w:val="0"/>
                <w:szCs w:val="21"/>
                <w:highlight w:val="none"/>
                <w:shd w:val="clear" w:color="auto" w:fill="auto"/>
                <w:lang w:val="en-US" w:eastAsia="zh-CN" w:bidi="ar"/>
              </w:rPr>
              <w:t>流程和落地交割，负责项目全流程</w:t>
            </w:r>
            <w:r>
              <w:rPr>
                <w:rFonts w:hint="eastAsia" w:ascii="Times New Roman" w:hAnsi="Times New Roman" w:eastAsia="仿宋_GB2312" w:cs="Times New Roman"/>
                <w:color w:val="000000"/>
                <w:kern w:val="0"/>
                <w:szCs w:val="21"/>
                <w:highlight w:val="none"/>
                <w:shd w:val="clear" w:color="auto" w:fill="auto"/>
                <w:lang w:bidi="ar"/>
              </w:rPr>
              <w:t>投资实施工作。</w:t>
            </w:r>
          </w:p>
          <w:p w14:paraId="36195E72">
            <w:pPr>
              <w:keepLines w:val="0"/>
              <w:widowControl/>
              <w:snapToGrid w:val="0"/>
              <w:jc w:val="left"/>
              <w:textAlignment w:val="center"/>
              <w:rPr>
                <w:rFonts w:hint="eastAsia" w:ascii="Times New Roman" w:hAnsi="Times New Roman" w:eastAsia="仿宋_GB2312" w:cs="Times New Roman"/>
                <w:color w:val="000000"/>
                <w:kern w:val="0"/>
                <w:sz w:val="21"/>
                <w:szCs w:val="21"/>
                <w:highlight w:val="none"/>
                <w:shd w:val="clear" w:color="auto" w:fill="auto"/>
                <w:lang w:val="en-US" w:eastAsia="zh-CN" w:bidi="ar"/>
              </w:rPr>
            </w:pPr>
            <w:r>
              <w:rPr>
                <w:rFonts w:hint="eastAsia" w:ascii="Times New Roman" w:hAnsi="Times New Roman" w:eastAsia="仿宋_GB2312" w:cs="Times New Roman"/>
                <w:color w:val="000000"/>
                <w:kern w:val="0"/>
                <w:szCs w:val="21"/>
                <w:highlight w:val="none"/>
                <w:shd w:val="clear" w:color="auto" w:fill="auto"/>
                <w:lang w:val="en-US" w:eastAsia="zh-CN" w:bidi="ar"/>
              </w:rPr>
              <w:t>3</w:t>
            </w:r>
            <w:r>
              <w:rPr>
                <w:rFonts w:hint="eastAsia" w:ascii="Times New Roman" w:hAnsi="Times New Roman" w:eastAsia="仿宋_GB2312" w:cs="Times New Roman"/>
                <w:color w:val="000000"/>
                <w:kern w:val="0"/>
                <w:szCs w:val="21"/>
                <w:highlight w:val="none"/>
                <w:shd w:val="clear" w:color="auto" w:fill="auto"/>
                <w:lang w:bidi="ar"/>
              </w:rPr>
              <w:t>.</w:t>
            </w:r>
            <w:r>
              <w:rPr>
                <w:rFonts w:hint="eastAsia" w:ascii="Times New Roman" w:hAnsi="Times New Roman" w:eastAsia="仿宋_GB2312" w:cs="Times New Roman"/>
                <w:color w:val="000000"/>
                <w:kern w:val="0"/>
                <w:szCs w:val="21"/>
                <w:highlight w:val="none"/>
                <w:shd w:val="clear" w:color="auto" w:fill="auto"/>
                <w:lang w:val="en-US" w:eastAsia="zh-CN" w:bidi="ar"/>
              </w:rPr>
              <w:t>负责</w:t>
            </w:r>
            <w:r>
              <w:rPr>
                <w:rFonts w:hint="eastAsia" w:ascii="Times New Roman" w:hAnsi="Times New Roman" w:eastAsia="仿宋_GB2312" w:cs="Times New Roman"/>
                <w:color w:val="000000"/>
                <w:kern w:val="0"/>
                <w:szCs w:val="21"/>
                <w:highlight w:val="none"/>
                <w:shd w:val="clear" w:color="auto" w:fill="auto"/>
                <w:lang w:bidi="ar"/>
              </w:rPr>
              <w:t>项目投后管理、</w:t>
            </w:r>
            <w:r>
              <w:rPr>
                <w:rFonts w:hint="eastAsia" w:ascii="Times New Roman" w:hAnsi="Times New Roman" w:eastAsia="仿宋_GB2312" w:cs="Times New Roman"/>
                <w:color w:val="000000"/>
                <w:kern w:val="0"/>
                <w:szCs w:val="21"/>
                <w:highlight w:val="none"/>
                <w:shd w:val="clear" w:color="auto" w:fill="auto"/>
                <w:lang w:val="en-US" w:eastAsia="zh-CN" w:bidi="ar"/>
              </w:rPr>
              <w:t>风险监控以及</w:t>
            </w:r>
            <w:r>
              <w:rPr>
                <w:rFonts w:hint="eastAsia" w:ascii="Times New Roman" w:hAnsi="Times New Roman" w:eastAsia="仿宋_GB2312" w:cs="Times New Roman"/>
                <w:color w:val="000000"/>
                <w:kern w:val="0"/>
                <w:szCs w:val="21"/>
                <w:highlight w:val="none"/>
                <w:shd w:val="clear" w:color="auto" w:fill="auto"/>
                <w:lang w:bidi="ar"/>
              </w:rPr>
              <w:t>投资退出</w:t>
            </w:r>
            <w:r>
              <w:rPr>
                <w:rFonts w:hint="eastAsia" w:ascii="Times New Roman" w:hAnsi="Times New Roman" w:eastAsia="仿宋_GB2312" w:cs="Times New Roman"/>
                <w:color w:val="000000"/>
                <w:kern w:val="0"/>
                <w:szCs w:val="21"/>
                <w:highlight w:val="none"/>
                <w:shd w:val="clear" w:color="auto" w:fill="auto"/>
                <w:lang w:val="en-US" w:eastAsia="zh-CN" w:bidi="ar"/>
              </w:rPr>
              <w:t>工作，最大限度降低投资风险</w:t>
            </w:r>
            <w:r>
              <w:rPr>
                <w:rFonts w:hint="eastAsia" w:ascii="Times New Roman" w:hAnsi="Times New Roman" w:eastAsia="仿宋_GB2312" w:cs="Times New Roman"/>
                <w:color w:val="000000"/>
                <w:kern w:val="0"/>
                <w:szCs w:val="21"/>
                <w:highlight w:val="none"/>
                <w:shd w:val="clear" w:color="auto" w:fill="auto"/>
                <w:lang w:bidi="ar"/>
              </w:rPr>
              <w:t>。</w:t>
            </w:r>
          </w:p>
          <w:p w14:paraId="710F5677">
            <w:pPr>
              <w:keepLines w:val="0"/>
              <w:widowControl/>
              <w:snapToGrid w:val="0"/>
              <w:jc w:val="left"/>
              <w:textAlignment w:val="center"/>
              <w:rPr>
                <w:rFonts w:hint="eastAsia" w:ascii="Calibri" w:hAnsi="Calibri" w:eastAsia="宋体" w:cs="Times New Roman"/>
                <w:kern w:val="2"/>
                <w:sz w:val="21"/>
                <w:szCs w:val="24"/>
                <w:lang w:val="en-US" w:eastAsia="zh-CN" w:bidi="ar-SA"/>
              </w:rPr>
            </w:pPr>
            <w:r>
              <w:rPr>
                <w:rFonts w:hint="eastAsia" w:ascii="Times New Roman" w:hAnsi="Times New Roman" w:eastAsia="仿宋_GB2312" w:cs="Times New Roman"/>
                <w:color w:val="000000"/>
                <w:kern w:val="0"/>
                <w:sz w:val="21"/>
                <w:szCs w:val="21"/>
                <w:highlight w:val="none"/>
                <w:shd w:val="clear" w:color="auto" w:fill="auto"/>
                <w:lang w:val="en-US" w:eastAsia="zh-CN" w:bidi="ar"/>
              </w:rPr>
              <w:t>4.完成领导交办的其他工作任务。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24B4C6AF">
            <w:pPr>
              <w:widowControl/>
              <w:snapToGrid w:val="0"/>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1.硕士研究生及以上学历、学位或具有教育部认可的境外知名正规高等院校硕士研究生及以上学历、学位。</w:t>
            </w:r>
            <w:r>
              <w:rPr>
                <w:rFonts w:hint="default" w:ascii="Times New Roman" w:hAnsi="Times New Roman" w:eastAsia="仿宋_GB2312" w:cs="Times New Roman"/>
                <w:color w:val="000000"/>
                <w:kern w:val="0"/>
                <w:szCs w:val="21"/>
                <w:highlight w:val="none"/>
                <w:lang w:val="en-US" w:eastAsia="zh-CN" w:bidi="ar"/>
              </w:rPr>
              <w:t>理工</w:t>
            </w:r>
            <w:r>
              <w:rPr>
                <w:rFonts w:hint="eastAsia" w:ascii="Times New Roman" w:hAnsi="Times New Roman" w:eastAsia="仿宋_GB2312" w:cs="Times New Roman"/>
                <w:color w:val="000000"/>
                <w:kern w:val="0"/>
                <w:szCs w:val="21"/>
                <w:highlight w:val="none"/>
                <w:lang w:val="en-US" w:eastAsia="zh-CN" w:bidi="ar"/>
              </w:rPr>
              <w:t>类相关专业</w:t>
            </w:r>
            <w:r>
              <w:rPr>
                <w:rFonts w:hint="default" w:ascii="Times New Roman" w:hAnsi="Times New Roman" w:eastAsia="仿宋_GB2312" w:cs="Times New Roman"/>
                <w:color w:val="000000"/>
                <w:kern w:val="0"/>
                <w:szCs w:val="21"/>
                <w:highlight w:val="none"/>
                <w:lang w:val="en-US" w:eastAsia="zh-CN" w:bidi="ar"/>
              </w:rPr>
              <w:t>优先。</w:t>
            </w:r>
            <w:r>
              <w:rPr>
                <w:rFonts w:hint="default" w:ascii="Times New Roman" w:hAnsi="Times New Roman" w:eastAsia="仿宋_GB2312" w:cs="Times New Roman"/>
                <w:color w:val="000000"/>
                <w:kern w:val="0"/>
                <w:szCs w:val="21"/>
                <w:highlight w:val="none"/>
                <w:lang w:bidi="ar"/>
              </w:rPr>
              <w:br w:type="textWrapping"/>
            </w:r>
            <w:r>
              <w:rPr>
                <w:rFonts w:hint="default" w:ascii="Times New Roman" w:hAnsi="Times New Roman" w:eastAsia="仿宋_GB2312" w:cs="Times New Roman"/>
                <w:color w:val="000000"/>
                <w:kern w:val="0"/>
                <w:szCs w:val="21"/>
                <w:highlight w:val="none"/>
                <w:lang w:bidi="ar"/>
              </w:rPr>
              <w:t>2.具有</w:t>
            </w:r>
            <w:r>
              <w:rPr>
                <w:rFonts w:hint="default"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bidi="ar"/>
              </w:rPr>
              <w:t>年以上</w:t>
            </w:r>
            <w:r>
              <w:rPr>
                <w:rFonts w:hint="eastAsia" w:ascii="Times New Roman" w:hAnsi="Times New Roman" w:eastAsia="仿宋_GB2312" w:cs="Times New Roman"/>
                <w:color w:val="000000"/>
                <w:kern w:val="0"/>
                <w:szCs w:val="21"/>
                <w:highlight w:val="none"/>
                <w:lang w:val="en-US" w:eastAsia="zh-CN" w:bidi="ar"/>
              </w:rPr>
              <w:t>不良资产投资、城市更新投资等不动产投资</w:t>
            </w:r>
            <w:r>
              <w:rPr>
                <w:rFonts w:hint="default" w:ascii="Times New Roman" w:hAnsi="Times New Roman" w:eastAsia="仿宋_GB2312" w:cs="Times New Roman"/>
                <w:color w:val="000000"/>
                <w:kern w:val="0"/>
                <w:szCs w:val="21"/>
                <w:highlight w:val="none"/>
                <w:lang w:val="en-US" w:eastAsia="zh-CN" w:bidi="ar"/>
              </w:rPr>
              <w:t>工作</w:t>
            </w:r>
            <w:r>
              <w:rPr>
                <w:rFonts w:hint="eastAsia" w:ascii="Times New Roman" w:hAnsi="Times New Roman" w:eastAsia="仿宋_GB2312" w:cs="Times New Roman"/>
                <w:color w:val="000000"/>
                <w:kern w:val="0"/>
                <w:szCs w:val="21"/>
                <w:highlight w:val="none"/>
                <w:lang w:val="en-US" w:eastAsia="zh-CN" w:bidi="ar"/>
              </w:rPr>
              <w:t>经历</w:t>
            </w:r>
            <w:r>
              <w:rPr>
                <w:rFonts w:hint="default" w:ascii="Times New Roman" w:hAnsi="Times New Roman" w:eastAsia="仿宋_GB2312" w:cs="Times New Roman"/>
                <w:color w:val="000000"/>
                <w:kern w:val="0"/>
                <w:szCs w:val="21"/>
                <w:highlight w:val="none"/>
                <w:lang w:val="en-US" w:eastAsia="zh-CN" w:bidi="ar"/>
              </w:rPr>
              <w:t>，至少</w:t>
            </w:r>
            <w:r>
              <w:rPr>
                <w:rFonts w:hint="default" w:ascii="Times New Roman" w:hAnsi="Times New Roman" w:eastAsia="仿宋_GB2312" w:cs="Times New Roman"/>
                <w:color w:val="000000"/>
                <w:kern w:val="0"/>
                <w:szCs w:val="21"/>
                <w:highlight w:val="none"/>
                <w:lang w:bidi="ar"/>
              </w:rPr>
              <w:t>有</w:t>
            </w:r>
            <w:r>
              <w:rPr>
                <w:rFonts w:hint="eastAsia" w:ascii="Times New Roman" w:hAnsi="Times New Roman" w:eastAsia="仿宋_GB2312" w:cs="Times New Roman"/>
                <w:color w:val="000000"/>
                <w:kern w:val="0"/>
                <w:szCs w:val="21"/>
                <w:highlight w:val="none"/>
                <w:lang w:eastAsia="zh-CN" w:bidi="ar"/>
              </w:rPr>
              <w:t>3</w:t>
            </w:r>
            <w:r>
              <w:rPr>
                <w:rFonts w:hint="default" w:ascii="Times New Roman" w:hAnsi="Times New Roman" w:eastAsia="仿宋_GB2312" w:cs="Times New Roman"/>
                <w:color w:val="000000"/>
                <w:kern w:val="0"/>
                <w:szCs w:val="21"/>
                <w:highlight w:val="none"/>
                <w:lang w:bidi="ar"/>
              </w:rPr>
              <w:t>个</w:t>
            </w:r>
            <w:r>
              <w:rPr>
                <w:rFonts w:hint="eastAsia" w:ascii="Times New Roman" w:hAnsi="Times New Roman" w:eastAsia="仿宋_GB2312" w:cs="Times New Roman"/>
                <w:color w:val="000000"/>
                <w:kern w:val="0"/>
                <w:szCs w:val="21"/>
                <w:highlight w:val="none"/>
                <w:lang w:val="en-US" w:eastAsia="zh-CN" w:bidi="ar"/>
              </w:rPr>
              <w:t>相关</w:t>
            </w:r>
            <w:r>
              <w:rPr>
                <w:rFonts w:hint="default" w:ascii="Times New Roman" w:hAnsi="Times New Roman" w:eastAsia="仿宋_GB2312" w:cs="Times New Roman"/>
                <w:color w:val="000000"/>
                <w:kern w:val="0"/>
                <w:szCs w:val="21"/>
                <w:highlight w:val="none"/>
                <w:lang w:bidi="ar"/>
              </w:rPr>
              <w:t>市场化项目</w:t>
            </w:r>
            <w:r>
              <w:rPr>
                <w:rFonts w:hint="default" w:ascii="Times New Roman" w:hAnsi="Times New Roman" w:eastAsia="仿宋_GB2312" w:cs="Times New Roman"/>
                <w:color w:val="000000"/>
                <w:kern w:val="0"/>
                <w:szCs w:val="21"/>
                <w:highlight w:val="none"/>
                <w:lang w:val="en-US" w:eastAsia="zh-CN" w:bidi="ar"/>
              </w:rPr>
              <w:t>成功投资案例</w:t>
            </w:r>
            <w:r>
              <w:rPr>
                <w:rFonts w:hint="eastAsia" w:ascii="Times New Roman" w:hAnsi="Times New Roman" w:eastAsia="仿宋_GB2312" w:cs="Times New Roman"/>
                <w:color w:val="000000"/>
                <w:kern w:val="0"/>
                <w:szCs w:val="21"/>
                <w:highlight w:val="none"/>
                <w:lang w:val="en-US" w:eastAsia="zh-CN" w:bidi="ar"/>
              </w:rPr>
              <w:t>，具备完整“募投管退”项目经验者优先</w:t>
            </w:r>
            <w:r>
              <w:rPr>
                <w:rFonts w:hint="default" w:ascii="Times New Roman" w:hAnsi="Times New Roman" w:eastAsia="仿宋_GB2312" w:cs="Times New Roman"/>
                <w:color w:val="000000"/>
                <w:kern w:val="0"/>
                <w:szCs w:val="21"/>
                <w:highlight w:val="none"/>
                <w:lang w:bidi="ar"/>
              </w:rPr>
              <w:t>。</w:t>
            </w:r>
          </w:p>
          <w:p w14:paraId="7FB8D0B4">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3.熟悉</w:t>
            </w:r>
            <w:r>
              <w:rPr>
                <w:rFonts w:hint="eastAsia" w:ascii="Times New Roman" w:hAnsi="Times New Roman" w:eastAsia="仿宋_GB2312" w:cs="Times New Roman"/>
                <w:color w:val="000000"/>
                <w:kern w:val="0"/>
                <w:szCs w:val="21"/>
                <w:highlight w:val="none"/>
                <w:lang w:val="en-US" w:eastAsia="zh-CN" w:bidi="ar"/>
              </w:rPr>
              <w:t>不良资产、城市更新等不动产投资业务，可独立开展相关行业研究及投资标的初步尽调分析，熟悉财务建模、估值分析、尽调流程与交易机构设计</w:t>
            </w:r>
            <w:r>
              <w:rPr>
                <w:rFonts w:hint="default" w:ascii="Times New Roman" w:hAnsi="Times New Roman" w:eastAsia="仿宋_GB2312" w:cs="Times New Roman"/>
                <w:color w:val="000000"/>
                <w:kern w:val="0"/>
                <w:szCs w:val="21"/>
                <w:highlight w:val="none"/>
                <w:lang w:val="en-US" w:eastAsia="zh-CN" w:bidi="ar"/>
              </w:rPr>
              <w:t>。</w:t>
            </w:r>
          </w:p>
          <w:p w14:paraId="266F282E">
            <w:pPr>
              <w:widowControl/>
              <w:snapToGrid w:val="0"/>
              <w:jc w:val="left"/>
              <w:textAlignment w:val="center"/>
              <w:rPr>
                <w:rFonts w:hint="default"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4.</w:t>
            </w:r>
            <w:r>
              <w:rPr>
                <w:rFonts w:hint="default" w:ascii="Times New Roman" w:hAnsi="Times New Roman" w:eastAsia="仿宋_GB2312" w:cs="Times New Roman"/>
                <w:color w:val="000000"/>
                <w:kern w:val="0"/>
                <w:szCs w:val="21"/>
                <w:highlight w:val="none"/>
                <w:lang w:bidi="ar"/>
              </w:rPr>
              <w:t>思维敏捷、</w:t>
            </w:r>
            <w:r>
              <w:rPr>
                <w:rFonts w:hint="eastAsia" w:ascii="Times New Roman" w:hAnsi="Times New Roman" w:eastAsia="仿宋_GB2312" w:cs="Times New Roman"/>
                <w:color w:val="000000"/>
                <w:kern w:val="0"/>
                <w:szCs w:val="21"/>
                <w:highlight w:val="none"/>
                <w:lang w:val="en-US" w:eastAsia="zh-CN" w:bidi="ar"/>
              </w:rPr>
              <w:t>善于学习</w:t>
            </w:r>
            <w:r>
              <w:rPr>
                <w:rFonts w:hint="default" w:ascii="Times New Roman" w:hAnsi="Times New Roman" w:eastAsia="仿宋_GB2312" w:cs="Times New Roman"/>
                <w:color w:val="000000"/>
                <w:kern w:val="0"/>
                <w:szCs w:val="21"/>
                <w:highlight w:val="none"/>
                <w:lang w:bidi="ar"/>
              </w:rPr>
              <w:t>、工作效率高，</w:t>
            </w:r>
            <w:r>
              <w:rPr>
                <w:rFonts w:hint="eastAsia" w:ascii="Times New Roman" w:hAnsi="Times New Roman" w:eastAsia="仿宋_GB2312" w:cs="Times New Roman"/>
                <w:color w:val="000000"/>
                <w:kern w:val="0"/>
                <w:szCs w:val="21"/>
                <w:highlight w:val="none"/>
                <w:lang w:val="en-US" w:eastAsia="zh-CN" w:bidi="ar"/>
              </w:rPr>
              <w:t>具备</w:t>
            </w:r>
            <w:r>
              <w:rPr>
                <w:rFonts w:hint="default" w:ascii="Times New Roman" w:hAnsi="Times New Roman" w:eastAsia="仿宋_GB2312" w:cs="Times New Roman"/>
                <w:color w:val="000000"/>
                <w:kern w:val="0"/>
                <w:szCs w:val="21"/>
                <w:highlight w:val="none"/>
                <w:lang w:bidi="ar"/>
              </w:rPr>
              <w:t>团队协作</w:t>
            </w:r>
            <w:r>
              <w:rPr>
                <w:rFonts w:hint="default" w:ascii="Times New Roman" w:hAnsi="Times New Roman" w:eastAsia="仿宋_GB2312" w:cs="Times New Roman"/>
                <w:color w:val="000000"/>
                <w:kern w:val="0"/>
                <w:szCs w:val="21"/>
                <w:highlight w:val="none"/>
                <w:lang w:val="en-US" w:eastAsia="zh-CN" w:bidi="ar"/>
              </w:rPr>
              <w:t>及解决</w:t>
            </w:r>
            <w:r>
              <w:rPr>
                <w:rFonts w:hint="eastAsia" w:ascii="Times New Roman" w:hAnsi="Times New Roman" w:eastAsia="仿宋_GB2312" w:cs="Times New Roman"/>
                <w:color w:val="000000"/>
                <w:kern w:val="0"/>
                <w:szCs w:val="21"/>
                <w:highlight w:val="none"/>
                <w:lang w:val="en-US" w:eastAsia="zh-CN" w:bidi="ar"/>
              </w:rPr>
              <w:t>问题能力</w:t>
            </w:r>
            <w:r>
              <w:rPr>
                <w:rFonts w:hint="default" w:ascii="Times New Roman" w:hAnsi="Times New Roman" w:eastAsia="仿宋_GB2312" w:cs="Times New Roman"/>
                <w:color w:val="000000"/>
                <w:kern w:val="0"/>
                <w:szCs w:val="21"/>
                <w:highlight w:val="none"/>
                <w:lang w:val="en-US" w:eastAsia="zh-CN" w:bidi="ar"/>
              </w:rPr>
              <w:t>。</w:t>
            </w:r>
            <w:r>
              <w:rPr>
                <w:rStyle w:val="8"/>
                <w:rFonts w:hint="default" w:ascii="Times New Roman" w:hAnsi="Times New Roman" w:eastAsia="仿宋_GB2312" w:cs="Times New Roman"/>
                <w:color w:val="000000"/>
                <w:kern w:val="0"/>
                <w:sz w:val="21"/>
                <w:szCs w:val="21"/>
                <w:highlight w:val="none"/>
                <w:lang w:bidi="ar"/>
              </w:rPr>
              <w:t>对职责范围内工作能独当一面，注重工作时效性，具备独立分析和解决问题的能力，具有较强的抗压能力。</w:t>
            </w:r>
            <w:r>
              <w:rPr>
                <w:rFonts w:hint="default" w:ascii="Times New Roman" w:hAnsi="Times New Roman" w:eastAsia="仿宋_GB2312" w:cs="Times New Roman"/>
                <w:color w:val="000000"/>
                <w:kern w:val="0"/>
                <w:szCs w:val="21"/>
                <w:highlight w:val="none"/>
                <w:lang w:val="en-US" w:eastAsia="zh-CN" w:bidi="ar"/>
              </w:rPr>
              <w:t>熟练</w:t>
            </w:r>
            <w:r>
              <w:rPr>
                <w:rFonts w:hint="eastAsia" w:ascii="Times New Roman" w:hAnsi="Times New Roman" w:eastAsia="仿宋_GB2312" w:cs="Times New Roman"/>
                <w:color w:val="000000"/>
                <w:kern w:val="0"/>
                <w:szCs w:val="21"/>
                <w:highlight w:val="none"/>
                <w:lang w:val="en-US" w:eastAsia="zh-CN" w:bidi="ar"/>
              </w:rPr>
              <w:t>使用</w:t>
            </w:r>
            <w:r>
              <w:rPr>
                <w:rFonts w:hint="default" w:ascii="Times New Roman" w:hAnsi="Times New Roman" w:eastAsia="仿宋_GB2312" w:cs="Times New Roman"/>
                <w:color w:val="000000"/>
                <w:kern w:val="0"/>
                <w:szCs w:val="21"/>
                <w:highlight w:val="none"/>
                <w:lang w:val="en-US" w:eastAsia="zh-CN" w:bidi="ar"/>
              </w:rPr>
              <w:t>金融研究软件，</w:t>
            </w:r>
            <w:r>
              <w:rPr>
                <w:rFonts w:hint="eastAsia" w:ascii="Times New Roman" w:hAnsi="Times New Roman" w:eastAsia="仿宋_GB2312" w:cs="Times New Roman"/>
                <w:color w:val="000000"/>
                <w:kern w:val="0"/>
                <w:szCs w:val="21"/>
                <w:highlight w:val="none"/>
                <w:lang w:val="en-US" w:eastAsia="zh-CN" w:bidi="ar"/>
              </w:rPr>
              <w:t>善用AI等辅助生产力工具。</w:t>
            </w:r>
          </w:p>
          <w:p w14:paraId="664955CB">
            <w:pPr>
              <w:widowControl/>
              <w:snapToGrid w:val="0"/>
              <w:jc w:val="left"/>
              <w:textAlignment w:val="center"/>
              <w:rPr>
                <w:rFonts w:hint="eastAsia"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5.具有CPA、CFA、</w:t>
            </w:r>
            <w:r>
              <w:rPr>
                <w:rFonts w:hint="default" w:ascii="Times New Roman" w:hAnsi="Times New Roman" w:eastAsia="仿宋_GB2312" w:cs="Times New Roman"/>
                <w:color w:val="000000"/>
                <w:kern w:val="0"/>
                <w:szCs w:val="21"/>
                <w:highlight w:val="none"/>
                <w:lang w:bidi="ar"/>
              </w:rPr>
              <w:t>法律职业资格</w:t>
            </w:r>
            <w:r>
              <w:rPr>
                <w:rFonts w:hint="default" w:ascii="Times New Roman" w:hAnsi="Times New Roman" w:eastAsia="仿宋_GB2312" w:cs="Times New Roman"/>
                <w:color w:val="000000"/>
                <w:kern w:val="0"/>
                <w:szCs w:val="21"/>
                <w:highlight w:val="none"/>
                <w:lang w:val="en-US" w:eastAsia="zh-CN" w:bidi="ar"/>
              </w:rPr>
              <w:t>等证书者优先</w:t>
            </w:r>
            <w:r>
              <w:rPr>
                <w:rFonts w:hint="eastAsia" w:ascii="Times New Roman" w:hAnsi="Times New Roman" w:eastAsia="仿宋_GB2312" w:cs="Times New Roman"/>
                <w:color w:val="000000"/>
                <w:kern w:val="0"/>
                <w:szCs w:val="21"/>
                <w:highlight w:val="none"/>
                <w:lang w:val="en-US" w:eastAsia="zh-CN" w:bidi="ar"/>
              </w:rPr>
              <w:t>。</w:t>
            </w:r>
          </w:p>
          <w:p w14:paraId="02CCAE36">
            <w:pPr>
              <w:widowControl/>
              <w:snapToGrid w:val="0"/>
              <w:jc w:val="left"/>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 w:val="21"/>
                <w:szCs w:val="21"/>
                <w:highlight w:val="none"/>
                <w:lang w:bidi="ar"/>
              </w:rPr>
              <w:t>年龄原则上不超过4</w:t>
            </w:r>
            <w:r>
              <w:rPr>
                <w:rFonts w:hint="eastAsia" w:ascii="Times New Roman" w:hAnsi="Times New Roman" w:eastAsia="仿宋_GB2312" w:cs="Times New Roman"/>
                <w:color w:val="000000"/>
                <w:kern w:val="0"/>
                <w:sz w:val="21"/>
                <w:szCs w:val="21"/>
                <w:highlight w:val="none"/>
                <w:lang w:val="en-US" w:eastAsia="zh-CN" w:bidi="ar"/>
              </w:rPr>
              <w:t>0</w:t>
            </w:r>
            <w:r>
              <w:rPr>
                <w:rFonts w:hint="default" w:ascii="Times New Roman" w:hAnsi="Times New Roman" w:eastAsia="仿宋_GB2312" w:cs="Times New Roman"/>
                <w:color w:val="000000"/>
                <w:kern w:val="0"/>
                <w:sz w:val="21"/>
                <w:szCs w:val="21"/>
                <w:highlight w:val="none"/>
                <w:lang w:bidi="ar"/>
              </w:rPr>
              <w:t>岁。</w:t>
            </w:r>
          </w:p>
        </w:tc>
      </w:tr>
      <w:tr w14:paraId="29D9EEE7">
        <w:tblPrEx>
          <w:tblCellMar>
            <w:top w:w="0" w:type="dxa"/>
            <w:left w:w="108" w:type="dxa"/>
            <w:bottom w:w="0" w:type="dxa"/>
            <w:right w:w="108" w:type="dxa"/>
          </w:tblCellMar>
        </w:tblPrEx>
        <w:trPr>
          <w:trHeight w:val="3820"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6C51A3E">
            <w:pPr>
              <w:keepLines/>
              <w:widowControl/>
              <w:jc w:val="center"/>
              <w:textAlignment w:val="center"/>
              <w:rPr>
                <w:rFonts w:hint="default" w:ascii="Times New Roman" w:hAnsi="Times New Roman" w:eastAsia="仿宋_GB2312" w:cs="Times New Roman"/>
                <w:color w:val="000000"/>
                <w:kern w:val="2"/>
                <w:sz w:val="21"/>
                <w:szCs w:val="21"/>
                <w:highlight w:val="none"/>
                <w:lang w:val="en-US" w:eastAsia="zh-CN" w:bidi="ar-SA"/>
              </w:rPr>
            </w:pPr>
            <w:r>
              <w:rPr>
                <w:rFonts w:hint="default" w:ascii="Times New Roman" w:hAnsi="Times New Roman" w:eastAsia="仿宋_GB2312" w:cs="Times New Roman"/>
                <w:color w:val="000000"/>
                <w:szCs w:val="21"/>
                <w:highlight w:val="none"/>
                <w:lang w:val="en-US" w:eastAsia="zh-CN"/>
              </w:rPr>
              <w:t>风控合规部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1CE37E7">
            <w:pPr>
              <w:keepLines/>
              <w:widowControl/>
              <w:jc w:val="center"/>
              <w:textAlignment w:val="center"/>
              <w:rPr>
                <w:rFonts w:hint="default"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风控合规经理</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054116C8">
            <w:pPr>
              <w:widowControl/>
              <w:snapToGrid w:val="0"/>
              <w:jc w:val="center"/>
              <w:textAlignment w:val="center"/>
              <w:rPr>
                <w:rFonts w:hint="default" w:ascii="Times New Roman" w:hAnsi="Times New Roman" w:eastAsia="仿宋_GB2312" w:cs="Times New Roman"/>
                <w:color w:val="000000"/>
                <w:kern w:val="0"/>
                <w:sz w:val="24"/>
                <w:szCs w:val="24"/>
                <w:highlight w:val="no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248C6213">
            <w:pPr>
              <w:keepLines w:val="0"/>
              <w:widowControl/>
              <w:numPr>
                <w:ilvl w:val="0"/>
                <w:numId w:val="0"/>
              </w:numPr>
              <w:snapToGrid w:val="0"/>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val="en-US" w:eastAsia="zh-CN" w:bidi="ar"/>
              </w:rPr>
              <w:t>1.</w:t>
            </w:r>
            <w:r>
              <w:rPr>
                <w:rStyle w:val="8"/>
                <w:rFonts w:hint="default" w:ascii="Times New Roman" w:hAnsi="Times New Roman" w:eastAsia="仿宋_GB2312" w:cs="Times New Roman"/>
                <w:color w:val="000000"/>
                <w:kern w:val="0"/>
                <w:sz w:val="21"/>
                <w:szCs w:val="21"/>
                <w:highlight w:val="none"/>
                <w:lang w:bidi="ar"/>
              </w:rPr>
              <w:t>负责</w:t>
            </w:r>
            <w:r>
              <w:rPr>
                <w:rStyle w:val="8"/>
                <w:rFonts w:hint="default" w:ascii="Times New Roman" w:hAnsi="Times New Roman" w:eastAsia="仿宋_GB2312" w:cs="Times New Roman"/>
                <w:color w:val="000000"/>
                <w:kern w:val="0"/>
                <w:sz w:val="21"/>
                <w:szCs w:val="21"/>
                <w:highlight w:val="none"/>
                <w:lang w:val="en-US" w:eastAsia="zh-CN" w:bidi="ar"/>
              </w:rPr>
              <w:t>公司投资</w:t>
            </w:r>
            <w:r>
              <w:rPr>
                <w:rStyle w:val="8"/>
                <w:rFonts w:hint="default" w:ascii="Times New Roman" w:hAnsi="Times New Roman" w:eastAsia="仿宋_GB2312" w:cs="Times New Roman"/>
                <w:color w:val="000000"/>
                <w:kern w:val="0"/>
                <w:sz w:val="21"/>
                <w:szCs w:val="21"/>
                <w:highlight w:val="none"/>
                <w:lang w:bidi="ar"/>
              </w:rPr>
              <w:t>业务的</w:t>
            </w:r>
            <w:r>
              <w:rPr>
                <w:rFonts w:hint="default" w:ascii="Times New Roman" w:hAnsi="Times New Roman" w:eastAsia="仿宋_GB2312" w:cs="Times New Roman"/>
                <w:color w:val="000000"/>
                <w:kern w:val="0"/>
                <w:szCs w:val="21"/>
                <w:highlight w:val="none"/>
                <w:lang w:bidi="ar"/>
              </w:rPr>
              <w:t>合规性审查</w:t>
            </w:r>
            <w:r>
              <w:rPr>
                <w:rFonts w:hint="eastAsia" w:ascii="Times New Roman" w:hAnsi="Times New Roman" w:eastAsia="仿宋_GB2312" w:cs="Times New Roman"/>
                <w:color w:val="000000"/>
                <w:kern w:val="0"/>
                <w:szCs w:val="21"/>
                <w:highlight w:val="none"/>
                <w:lang w:eastAsia="zh-CN" w:bidi="ar"/>
              </w:rPr>
              <w:t>、</w:t>
            </w:r>
            <w:r>
              <w:rPr>
                <w:rStyle w:val="8"/>
                <w:rFonts w:hint="default" w:ascii="Times New Roman" w:hAnsi="Times New Roman" w:eastAsia="仿宋_GB2312" w:cs="Times New Roman"/>
                <w:color w:val="000000"/>
                <w:kern w:val="0"/>
                <w:sz w:val="21"/>
                <w:szCs w:val="21"/>
                <w:highlight w:val="none"/>
                <w:lang w:bidi="ar"/>
              </w:rPr>
              <w:t>风险审查和风险管理，包括对项目可行性及风险进行判断，出具风险审查意见，对项目风险控制及管理措施提出建议。</w:t>
            </w:r>
          </w:p>
          <w:p w14:paraId="363CE382">
            <w:pPr>
              <w:widowControl/>
              <w:numPr>
                <w:ilvl w:val="0"/>
                <w:numId w:val="0"/>
              </w:numPr>
              <w:tabs>
                <w:tab w:val="left" w:pos="312"/>
              </w:tabs>
              <w:snapToGrid w:val="0"/>
              <w:jc w:val="left"/>
              <w:textAlignment w:val="center"/>
              <w:rPr>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val="en-US" w:eastAsia="zh-CN" w:bidi="ar"/>
              </w:rPr>
              <w:t>2</w:t>
            </w:r>
            <w:r>
              <w:rPr>
                <w:rStyle w:val="8"/>
                <w:rFonts w:hint="default" w:ascii="Times New Roman" w:hAnsi="Times New Roman" w:eastAsia="仿宋_GB2312" w:cs="Times New Roman"/>
                <w:color w:val="000000"/>
                <w:kern w:val="0"/>
                <w:sz w:val="21"/>
                <w:szCs w:val="21"/>
                <w:highlight w:val="none"/>
                <w:lang w:bidi="ar"/>
              </w:rPr>
              <w:t>.参与项目投后管理工作，定期监测</w:t>
            </w:r>
            <w:r>
              <w:rPr>
                <w:rStyle w:val="8"/>
                <w:rFonts w:hint="default" w:ascii="Times New Roman" w:hAnsi="Times New Roman" w:eastAsia="仿宋_GB2312" w:cs="Times New Roman"/>
                <w:color w:val="000000"/>
                <w:kern w:val="0"/>
                <w:sz w:val="21"/>
                <w:szCs w:val="21"/>
                <w:highlight w:val="none"/>
                <w:lang w:val="en-US" w:eastAsia="zh-CN" w:bidi="ar"/>
              </w:rPr>
              <w:t>项目</w:t>
            </w:r>
            <w:r>
              <w:rPr>
                <w:rStyle w:val="8"/>
                <w:rFonts w:hint="default" w:ascii="Times New Roman" w:hAnsi="Times New Roman" w:eastAsia="仿宋_GB2312" w:cs="Times New Roman"/>
                <w:color w:val="000000"/>
                <w:kern w:val="0"/>
                <w:sz w:val="21"/>
                <w:szCs w:val="21"/>
                <w:highlight w:val="none"/>
                <w:lang w:bidi="ar"/>
              </w:rPr>
              <w:t>风险</w:t>
            </w:r>
            <w:r>
              <w:rPr>
                <w:rStyle w:val="8"/>
                <w:rFonts w:hint="default" w:ascii="Times New Roman" w:hAnsi="Times New Roman" w:eastAsia="仿宋_GB2312" w:cs="Times New Roman"/>
                <w:color w:val="000000"/>
                <w:kern w:val="0"/>
                <w:sz w:val="21"/>
                <w:szCs w:val="21"/>
                <w:highlight w:val="none"/>
                <w:lang w:eastAsia="zh-CN" w:bidi="ar"/>
              </w:rPr>
              <w:t>，</w:t>
            </w:r>
            <w:r>
              <w:rPr>
                <w:rStyle w:val="8"/>
                <w:rFonts w:hint="default" w:ascii="Times New Roman" w:hAnsi="Times New Roman" w:eastAsia="仿宋_GB2312" w:cs="Times New Roman"/>
                <w:color w:val="000000"/>
                <w:kern w:val="0"/>
                <w:sz w:val="21"/>
                <w:szCs w:val="21"/>
                <w:highlight w:val="none"/>
                <w:lang w:bidi="ar"/>
              </w:rPr>
              <w:t>在发生各类风险事件时，组织开展风险规避、损失控制以及风险转移等各类应急和纠正措施。</w:t>
            </w:r>
          </w:p>
          <w:p w14:paraId="7982126D">
            <w:pPr>
              <w:widowControl/>
              <w:numPr>
                <w:ilvl w:val="0"/>
                <w:numId w:val="0"/>
              </w:numPr>
              <w:snapToGrid w:val="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3.</w:t>
            </w:r>
            <w:r>
              <w:rPr>
                <w:rFonts w:hint="default" w:ascii="Times New Roman" w:hAnsi="Times New Roman" w:eastAsia="仿宋_GB2312" w:cs="Times New Roman"/>
                <w:color w:val="000000"/>
                <w:kern w:val="0"/>
                <w:szCs w:val="21"/>
                <w:highlight w:val="none"/>
                <w:lang w:bidi="ar"/>
              </w:rPr>
              <w:t>参与</w:t>
            </w:r>
            <w:r>
              <w:rPr>
                <w:rFonts w:hint="eastAsia" w:ascii="Times New Roman" w:hAnsi="Times New Roman" w:eastAsia="仿宋_GB2312" w:cs="Times New Roman"/>
                <w:color w:val="000000"/>
                <w:kern w:val="0"/>
                <w:szCs w:val="21"/>
                <w:highlight w:val="none"/>
                <w:lang w:val="en-US" w:eastAsia="zh-CN" w:bidi="ar"/>
              </w:rPr>
              <w:t>项目投资</w:t>
            </w:r>
            <w:r>
              <w:rPr>
                <w:rFonts w:hint="default" w:ascii="Times New Roman" w:hAnsi="Times New Roman" w:eastAsia="仿宋_GB2312" w:cs="Times New Roman"/>
                <w:color w:val="000000"/>
                <w:kern w:val="0"/>
                <w:szCs w:val="21"/>
                <w:highlight w:val="none"/>
                <w:lang w:bidi="ar"/>
              </w:rPr>
              <w:t>、退出与重大项目的谈判、签约。</w:t>
            </w:r>
          </w:p>
          <w:p w14:paraId="33889124">
            <w:pPr>
              <w:widowControl/>
              <w:numPr>
                <w:ilvl w:val="0"/>
                <w:numId w:val="0"/>
              </w:numPr>
              <w:tabs>
                <w:tab w:val="left" w:pos="312"/>
              </w:tabs>
              <w:snapToGrid w:val="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4.</w:t>
            </w:r>
            <w:r>
              <w:rPr>
                <w:rFonts w:hint="default" w:ascii="Times New Roman" w:hAnsi="Times New Roman" w:eastAsia="仿宋_GB2312" w:cs="Times New Roman"/>
                <w:color w:val="000000"/>
                <w:kern w:val="0"/>
                <w:szCs w:val="21"/>
                <w:highlight w:val="none"/>
                <w:lang w:bidi="ar"/>
              </w:rPr>
              <w:t>建立和完善公司风险管理的相关制度及操作规范，完善风险管理体系，组织实施业务风险控制的各项要求。</w:t>
            </w:r>
          </w:p>
          <w:p w14:paraId="234154EB">
            <w:pPr>
              <w:widowControl/>
              <w:numPr>
                <w:ilvl w:val="0"/>
                <w:numId w:val="0"/>
              </w:numPr>
              <w:tabs>
                <w:tab w:val="left" w:pos="312"/>
              </w:tabs>
              <w:snapToGrid w:val="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5.</w:t>
            </w:r>
            <w:r>
              <w:rPr>
                <w:rFonts w:hint="default" w:ascii="Times New Roman" w:hAnsi="Times New Roman" w:eastAsia="仿宋_GB2312" w:cs="Times New Roman"/>
                <w:color w:val="000000"/>
                <w:kern w:val="0"/>
                <w:szCs w:val="21"/>
                <w:highlight w:val="none"/>
                <w:lang w:bidi="ar"/>
              </w:rPr>
              <w:t>负责组织协调公司内部控制制度的建立、实施与日常工作，起草内部控制基本制度。</w:t>
            </w:r>
          </w:p>
          <w:p w14:paraId="56890959">
            <w:pPr>
              <w:widowControl/>
              <w:numPr>
                <w:ilvl w:val="0"/>
                <w:numId w:val="0"/>
              </w:numPr>
              <w:tabs>
                <w:tab w:val="left" w:pos="312"/>
              </w:tabs>
              <w:snapToGrid w:val="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6</w:t>
            </w:r>
            <w:r>
              <w:rPr>
                <w:rFonts w:hint="default" w:ascii="Times New Roman" w:hAnsi="Times New Roman" w:eastAsia="仿宋_GB2312" w:cs="Times New Roman"/>
                <w:color w:val="000000"/>
                <w:kern w:val="0"/>
                <w:szCs w:val="21"/>
                <w:highlight w:val="none"/>
                <w:lang w:val="en-US" w:eastAsia="zh-CN" w:bidi="ar"/>
              </w:rPr>
              <w:t>.</w:t>
            </w:r>
            <w:r>
              <w:rPr>
                <w:rFonts w:hint="default" w:ascii="Times New Roman" w:hAnsi="Times New Roman" w:eastAsia="仿宋_GB2312" w:cs="Times New Roman"/>
                <w:color w:val="000000"/>
                <w:kern w:val="0"/>
                <w:szCs w:val="21"/>
                <w:highlight w:val="none"/>
                <w:lang w:bidi="ar"/>
              </w:rPr>
              <w:t>落实</w:t>
            </w:r>
            <w:r>
              <w:rPr>
                <w:rFonts w:hint="eastAsia" w:ascii="Times New Roman" w:hAnsi="Times New Roman" w:eastAsia="仿宋_GB2312" w:cs="Times New Roman"/>
                <w:color w:val="000000"/>
                <w:kern w:val="0"/>
                <w:szCs w:val="21"/>
                <w:highlight w:val="none"/>
                <w:lang w:val="en-US" w:eastAsia="zh-CN" w:bidi="ar"/>
              </w:rPr>
              <w:t>上级</w:t>
            </w:r>
            <w:r>
              <w:rPr>
                <w:rFonts w:hint="default" w:ascii="Times New Roman" w:hAnsi="Times New Roman" w:eastAsia="仿宋_GB2312" w:cs="Times New Roman"/>
                <w:color w:val="000000"/>
                <w:kern w:val="0"/>
                <w:szCs w:val="21"/>
                <w:highlight w:val="none"/>
                <w:lang w:bidi="ar"/>
              </w:rPr>
              <w:t>主管及监管部门相关风险防控工作要求，与主管及监管部门就有关风险管理事项进行沟通，协助配合外部主管机构履行监督检查职能。</w:t>
            </w:r>
          </w:p>
          <w:p w14:paraId="2D7D30C4">
            <w:pPr>
              <w:widowControl/>
              <w:numPr>
                <w:ilvl w:val="0"/>
                <w:numId w:val="0"/>
              </w:numPr>
              <w:snapToGrid w:val="0"/>
              <w:ind w:firstLine="0" w:firstLineChars="0"/>
              <w:jc w:val="left"/>
              <w:textAlignment w:val="center"/>
              <w:rPr>
                <w:rFonts w:hint="default" w:ascii="Times New Roman" w:hAnsi="Times New Roman" w:eastAsia="仿宋_GB2312" w:cs="Times New Roman"/>
                <w:color w:val="000000"/>
                <w:kern w:val="0"/>
                <w:szCs w:val="21"/>
                <w:highlight w:val="none"/>
                <w:lang w:bidi="ar"/>
              </w:rPr>
            </w:pPr>
            <w:r>
              <w:rPr>
                <w:rFonts w:hint="eastAsia" w:ascii="Times New Roman" w:hAnsi="Times New Roman" w:eastAsia="仿宋_GB2312" w:cs="Times New Roman"/>
                <w:color w:val="000000"/>
                <w:kern w:val="0"/>
                <w:szCs w:val="21"/>
                <w:highlight w:val="none"/>
                <w:lang w:val="en-US" w:eastAsia="zh-CN" w:bidi="ar"/>
              </w:rPr>
              <w:t>7</w:t>
            </w:r>
            <w:r>
              <w:rPr>
                <w:rFonts w:hint="default" w:ascii="Times New Roman" w:hAnsi="Times New Roman" w:eastAsia="仿宋_GB2312" w:cs="Times New Roman"/>
                <w:color w:val="000000"/>
                <w:kern w:val="0"/>
                <w:szCs w:val="21"/>
                <w:highlight w:val="none"/>
                <w:lang w:val="en-US" w:eastAsia="zh-CN" w:bidi="ar"/>
              </w:rPr>
              <w:t>.</w:t>
            </w:r>
            <w:r>
              <w:rPr>
                <w:rFonts w:hint="default" w:ascii="Times New Roman" w:hAnsi="Times New Roman" w:eastAsia="仿宋_GB2312" w:cs="Times New Roman"/>
                <w:color w:val="000000"/>
                <w:kern w:val="0"/>
                <w:szCs w:val="21"/>
                <w:highlight w:val="none"/>
                <w:lang w:bidi="ar"/>
              </w:rPr>
              <w:t>处理公司法律诉讼、纠纷事务。</w:t>
            </w:r>
          </w:p>
          <w:p w14:paraId="7DEAA5F7">
            <w:pPr>
              <w:widowControl/>
              <w:numPr>
                <w:ilvl w:val="0"/>
                <w:numId w:val="0"/>
              </w:numPr>
              <w:snapToGrid w:val="0"/>
              <w:ind w:firstLine="0" w:firstLineChars="0"/>
              <w:jc w:val="left"/>
              <w:textAlignment w:val="center"/>
              <w:rPr>
                <w:rFonts w:hint="default"/>
                <w:lang w:val="en-US" w:eastAsia="zh-CN"/>
              </w:rPr>
            </w:pPr>
            <w:r>
              <w:rPr>
                <w:rFonts w:hint="eastAsia" w:ascii="Times New Roman" w:hAnsi="Times New Roman" w:cs="Times New Roman"/>
                <w:color w:val="000000"/>
                <w:kern w:val="0"/>
                <w:sz w:val="21"/>
                <w:szCs w:val="21"/>
                <w:highlight w:val="none"/>
                <w:lang w:val="en-US" w:eastAsia="zh-CN" w:bidi="ar-SA"/>
              </w:rPr>
              <w:t>8.</w:t>
            </w:r>
            <w:r>
              <w:rPr>
                <w:rFonts w:hint="eastAsia" w:ascii="Times New Roman" w:hAnsi="Times New Roman" w:eastAsia="仿宋_GB2312" w:cs="Times New Roman"/>
                <w:color w:val="000000"/>
                <w:kern w:val="0"/>
                <w:sz w:val="21"/>
                <w:szCs w:val="21"/>
                <w:highlight w:val="none"/>
                <w:lang w:val="en-US" w:eastAsia="zh-CN" w:bidi="ar-SA"/>
              </w:rPr>
              <w:t>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5E7CAC87">
            <w:pPr>
              <w:keepLines/>
              <w:widowControl/>
              <w:numPr>
                <w:ilvl w:val="0"/>
                <w:numId w:val="0"/>
              </w:numPr>
              <w:tabs>
                <w:tab w:val="left" w:pos="312"/>
              </w:tabs>
              <w:jc w:val="left"/>
              <w:textAlignment w:val="center"/>
              <w:rPr>
                <w:rStyle w:val="8"/>
                <w:rFonts w:hint="eastAsia" w:ascii="Times New Roman" w:hAnsi="Times New Roman" w:eastAsia="仿宋_GB2312" w:cs="Times New Roman"/>
                <w:color w:val="000000"/>
                <w:kern w:val="0"/>
                <w:sz w:val="21"/>
                <w:szCs w:val="21"/>
                <w:highlight w:val="none"/>
                <w:lang w:eastAsia="zh-CN" w:bidi="ar"/>
              </w:rPr>
            </w:pPr>
            <w:r>
              <w:rPr>
                <w:rStyle w:val="8"/>
                <w:rFonts w:hint="default" w:ascii="Times New Roman" w:hAnsi="Times New Roman" w:eastAsia="仿宋_GB2312" w:cs="Times New Roman"/>
                <w:color w:val="000000"/>
                <w:kern w:val="0"/>
                <w:sz w:val="21"/>
                <w:szCs w:val="21"/>
                <w:highlight w:val="none"/>
                <w:lang w:bidi="ar"/>
              </w:rPr>
              <w:t>1.经济、金融、财会、统计、法律、管理等相关专业</w:t>
            </w:r>
            <w:r>
              <w:rPr>
                <w:rStyle w:val="8"/>
                <w:rFonts w:hint="eastAsia" w:ascii="Times New Roman" w:hAnsi="Times New Roman" w:eastAsia="仿宋_GB2312" w:cs="Times New Roman"/>
                <w:color w:val="000000"/>
                <w:kern w:val="0"/>
                <w:sz w:val="21"/>
                <w:szCs w:val="21"/>
                <w:highlight w:val="none"/>
                <w:lang w:val="en-US" w:eastAsia="zh-CN" w:bidi="ar"/>
              </w:rPr>
              <w:t>,</w:t>
            </w:r>
            <w:r>
              <w:rPr>
                <w:rStyle w:val="8"/>
                <w:rFonts w:hint="default" w:ascii="Times New Roman" w:hAnsi="Times New Roman" w:eastAsia="仿宋_GB2312" w:cs="Times New Roman"/>
                <w:color w:val="000000"/>
                <w:kern w:val="0"/>
                <w:sz w:val="21"/>
                <w:szCs w:val="21"/>
                <w:highlight w:val="none"/>
                <w:lang w:bidi="ar"/>
              </w:rPr>
              <w:t>国内高等院校</w:t>
            </w:r>
            <w:r>
              <w:rPr>
                <w:rFonts w:hint="eastAsia" w:ascii="Times New Roman" w:hAnsi="Times New Roman" w:eastAsia="仿宋_GB2312" w:cs="Times New Roman"/>
                <w:color w:val="000000"/>
                <w:kern w:val="0"/>
                <w:sz w:val="21"/>
                <w:szCs w:val="21"/>
                <w:highlight w:val="none"/>
                <w:lang w:val="en-US" w:eastAsia="zh-CN" w:bidi="ar"/>
              </w:rPr>
              <w:t>本科</w:t>
            </w:r>
            <w:r>
              <w:rPr>
                <w:rStyle w:val="8"/>
                <w:rFonts w:hint="default" w:ascii="Times New Roman" w:hAnsi="Times New Roman" w:eastAsia="仿宋_GB2312" w:cs="Times New Roman"/>
                <w:color w:val="000000"/>
                <w:kern w:val="0"/>
                <w:sz w:val="21"/>
                <w:szCs w:val="21"/>
                <w:highlight w:val="none"/>
                <w:lang w:val="en-US" w:eastAsia="zh-CN" w:bidi="ar"/>
              </w:rPr>
              <w:t>及以上</w:t>
            </w:r>
            <w:r>
              <w:rPr>
                <w:rStyle w:val="8"/>
                <w:rFonts w:hint="default" w:ascii="Times New Roman" w:hAnsi="Times New Roman" w:eastAsia="仿宋_GB2312" w:cs="Times New Roman"/>
                <w:color w:val="000000"/>
                <w:kern w:val="0"/>
                <w:sz w:val="21"/>
                <w:szCs w:val="21"/>
                <w:highlight w:val="none"/>
                <w:lang w:bidi="ar"/>
              </w:rPr>
              <w:t>学历、学位，或具有教育部认可的境外高等院校</w:t>
            </w:r>
            <w:r>
              <w:rPr>
                <w:rFonts w:hint="eastAsia" w:ascii="Times New Roman" w:hAnsi="Times New Roman" w:eastAsia="仿宋_GB2312" w:cs="Times New Roman"/>
                <w:color w:val="000000"/>
                <w:kern w:val="0"/>
                <w:sz w:val="21"/>
                <w:szCs w:val="21"/>
                <w:highlight w:val="none"/>
                <w:lang w:val="en-US" w:eastAsia="zh-CN" w:bidi="ar"/>
              </w:rPr>
              <w:t>研究生</w:t>
            </w:r>
            <w:r>
              <w:rPr>
                <w:rStyle w:val="8"/>
                <w:rFonts w:hint="default" w:ascii="Times New Roman" w:hAnsi="Times New Roman" w:eastAsia="仿宋_GB2312" w:cs="Times New Roman"/>
                <w:color w:val="000000"/>
                <w:kern w:val="0"/>
                <w:sz w:val="21"/>
                <w:szCs w:val="21"/>
                <w:highlight w:val="none"/>
                <w:lang w:val="en-US" w:eastAsia="zh-CN" w:bidi="ar"/>
              </w:rPr>
              <w:t>及以上</w:t>
            </w:r>
            <w:r>
              <w:rPr>
                <w:rStyle w:val="8"/>
                <w:rFonts w:hint="default" w:ascii="Times New Roman" w:hAnsi="Times New Roman" w:eastAsia="仿宋_GB2312" w:cs="Times New Roman"/>
                <w:color w:val="000000"/>
                <w:kern w:val="0"/>
                <w:sz w:val="21"/>
                <w:szCs w:val="21"/>
                <w:highlight w:val="none"/>
                <w:lang w:bidi="ar"/>
              </w:rPr>
              <w:t>学历、学位。</w:t>
            </w:r>
          </w:p>
          <w:p w14:paraId="180F13D3">
            <w:pPr>
              <w:keepLines/>
              <w:widowControl/>
              <w:numPr>
                <w:ilvl w:val="0"/>
                <w:numId w:val="0"/>
              </w:numPr>
              <w:tabs>
                <w:tab w:val="left" w:pos="312"/>
              </w:tabs>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bidi="ar"/>
              </w:rPr>
              <w:t>2.具有3年及以上金融</w:t>
            </w:r>
            <w:r>
              <w:rPr>
                <w:rFonts w:hint="eastAsia" w:ascii="Times New Roman" w:hAnsi="Times New Roman" w:eastAsia="仿宋_GB2312" w:cs="Times New Roman"/>
                <w:color w:val="000000"/>
                <w:kern w:val="0"/>
                <w:sz w:val="21"/>
                <w:szCs w:val="21"/>
                <w:highlight w:val="none"/>
                <w:lang w:val="en-US" w:eastAsia="zh-CN" w:bidi="ar"/>
              </w:rPr>
              <w:t>机构</w:t>
            </w:r>
            <w:r>
              <w:rPr>
                <w:rFonts w:hint="eastAsia" w:ascii="Times New Roman" w:hAnsi="Times New Roman" w:eastAsia="仿宋_GB2312" w:cs="Times New Roman"/>
                <w:color w:val="000000"/>
                <w:kern w:val="0"/>
                <w:sz w:val="21"/>
                <w:szCs w:val="21"/>
                <w:highlight w:val="none"/>
                <w:lang w:eastAsia="zh-CN" w:bidi="ar"/>
              </w:rPr>
              <w:t>、</w:t>
            </w:r>
            <w:r>
              <w:rPr>
                <w:rStyle w:val="8"/>
                <w:rFonts w:hint="default" w:ascii="Times New Roman" w:hAnsi="Times New Roman" w:eastAsia="仿宋_GB2312" w:cs="Times New Roman"/>
                <w:color w:val="000000"/>
                <w:kern w:val="0"/>
                <w:sz w:val="21"/>
                <w:szCs w:val="21"/>
                <w:highlight w:val="none"/>
                <w:lang w:bidi="ar"/>
              </w:rPr>
              <w:t>类金融企业</w:t>
            </w:r>
            <w:r>
              <w:rPr>
                <w:rFonts w:hint="eastAsia" w:ascii="Times New Roman" w:hAnsi="Times New Roman" w:eastAsia="仿宋_GB2312" w:cs="Times New Roman"/>
                <w:color w:val="000000"/>
                <w:kern w:val="0"/>
                <w:sz w:val="21"/>
                <w:szCs w:val="21"/>
                <w:highlight w:val="none"/>
                <w:lang w:val="en-US" w:eastAsia="zh-CN" w:bidi="ar"/>
              </w:rPr>
              <w:t>或投资机构</w:t>
            </w:r>
            <w:r>
              <w:rPr>
                <w:rStyle w:val="8"/>
                <w:rFonts w:hint="default" w:ascii="Times New Roman" w:hAnsi="Times New Roman" w:eastAsia="仿宋_GB2312" w:cs="Times New Roman"/>
                <w:color w:val="000000"/>
                <w:kern w:val="0"/>
                <w:sz w:val="21"/>
                <w:szCs w:val="21"/>
                <w:highlight w:val="none"/>
                <w:lang w:bidi="ar"/>
              </w:rPr>
              <w:t>项目审查、风险管理或项目投资相关工作经验。具有</w:t>
            </w:r>
            <w:r>
              <w:rPr>
                <w:rFonts w:hint="eastAsia" w:ascii="Times New Roman" w:hAnsi="Times New Roman" w:eastAsia="仿宋_GB2312" w:cs="Times New Roman"/>
                <w:color w:val="000000"/>
                <w:kern w:val="0"/>
                <w:sz w:val="21"/>
                <w:szCs w:val="21"/>
                <w:highlight w:val="none"/>
                <w:lang w:val="en-US" w:eastAsia="zh-CN" w:bidi="ar"/>
              </w:rPr>
              <w:t>投资机构、</w:t>
            </w:r>
            <w:r>
              <w:rPr>
                <w:rStyle w:val="8"/>
                <w:rFonts w:hint="default" w:ascii="Times New Roman" w:hAnsi="Times New Roman" w:eastAsia="仿宋_GB2312" w:cs="Times New Roman"/>
                <w:color w:val="000000"/>
                <w:kern w:val="0"/>
                <w:sz w:val="21"/>
                <w:szCs w:val="21"/>
                <w:highlight w:val="none"/>
                <w:lang w:val="en-US" w:eastAsia="zh-CN" w:bidi="ar"/>
              </w:rPr>
              <w:t>券商、私募股权投资基金、融资租赁、信托、资管行业</w:t>
            </w:r>
            <w:r>
              <w:rPr>
                <w:rStyle w:val="8"/>
                <w:rFonts w:hint="default" w:ascii="Times New Roman" w:hAnsi="Times New Roman" w:eastAsia="仿宋_GB2312" w:cs="Times New Roman"/>
                <w:color w:val="000000"/>
                <w:kern w:val="0"/>
                <w:sz w:val="21"/>
                <w:szCs w:val="21"/>
                <w:highlight w:val="none"/>
                <w:lang w:bidi="ar"/>
              </w:rPr>
              <w:t>项目审查、风险管理相关工作经历者优先。</w:t>
            </w:r>
          </w:p>
          <w:p w14:paraId="11989423">
            <w:pPr>
              <w:keepLines/>
              <w:widowControl/>
              <w:numPr>
                <w:ilvl w:val="0"/>
                <w:numId w:val="0"/>
              </w:numPr>
              <w:tabs>
                <w:tab w:val="left" w:pos="312"/>
              </w:tabs>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bidi="ar"/>
              </w:rPr>
              <w:t>3.掌握国家相关政策、法律法规，具有扎实的风险管理理论功底，熟悉</w:t>
            </w:r>
            <w:r>
              <w:rPr>
                <w:rFonts w:hint="eastAsia" w:ascii="Times New Roman" w:hAnsi="Times New Roman" w:eastAsia="仿宋_GB2312" w:cs="Times New Roman"/>
                <w:color w:val="000000"/>
                <w:kern w:val="0"/>
                <w:sz w:val="21"/>
                <w:szCs w:val="21"/>
                <w:highlight w:val="none"/>
                <w:lang w:val="en-US" w:eastAsia="zh-CN" w:bidi="ar"/>
              </w:rPr>
              <w:t>另类资产投资</w:t>
            </w:r>
            <w:r>
              <w:rPr>
                <w:rStyle w:val="8"/>
                <w:rFonts w:hint="default" w:ascii="Times New Roman" w:hAnsi="Times New Roman" w:eastAsia="仿宋_GB2312" w:cs="Times New Roman"/>
                <w:color w:val="000000"/>
                <w:kern w:val="0"/>
                <w:sz w:val="21"/>
                <w:szCs w:val="21"/>
                <w:highlight w:val="none"/>
                <w:lang w:bidi="ar"/>
              </w:rPr>
              <w:t>行业</w:t>
            </w:r>
            <w:r>
              <w:rPr>
                <w:rFonts w:hint="eastAsia" w:ascii="Times New Roman" w:hAnsi="Times New Roman" w:eastAsia="仿宋_GB2312" w:cs="Times New Roman"/>
                <w:color w:val="000000"/>
                <w:kern w:val="0"/>
                <w:sz w:val="21"/>
                <w:szCs w:val="21"/>
                <w:highlight w:val="none"/>
                <w:lang w:val="en-US" w:eastAsia="zh-CN" w:bidi="ar"/>
              </w:rPr>
              <w:t>或产业投资行业</w:t>
            </w:r>
            <w:r>
              <w:rPr>
                <w:rStyle w:val="8"/>
                <w:rFonts w:hint="default" w:ascii="Times New Roman" w:hAnsi="Times New Roman" w:eastAsia="仿宋_GB2312" w:cs="Times New Roman"/>
                <w:color w:val="000000"/>
                <w:kern w:val="0"/>
                <w:sz w:val="21"/>
                <w:szCs w:val="21"/>
                <w:highlight w:val="none"/>
                <w:lang w:bidi="ar"/>
              </w:rPr>
              <w:t>尽职调查、项目审批、投后管理整体流程，对项目投、管、退等环节具有风险管理能力。</w:t>
            </w:r>
          </w:p>
          <w:p w14:paraId="082C7E3B">
            <w:pPr>
              <w:keepLines/>
              <w:widowControl/>
              <w:numPr>
                <w:ilvl w:val="0"/>
                <w:numId w:val="0"/>
              </w:numPr>
              <w:tabs>
                <w:tab w:val="left" w:pos="312"/>
              </w:tabs>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bidi="ar"/>
              </w:rPr>
              <w:t>4.熟练掌握履行职责所需的财务、金融、法律、投资分析、风险管控等方面专业知识，具备项目风险识别、分析及评价能力。能够独立完成项目风险评估并提出风险应对策略，能够独立出具项目评审意见。</w:t>
            </w:r>
          </w:p>
          <w:p w14:paraId="3433AD12">
            <w:pPr>
              <w:keepLines/>
              <w:widowControl/>
              <w:numPr>
                <w:ilvl w:val="0"/>
                <w:numId w:val="0"/>
              </w:numPr>
              <w:tabs>
                <w:tab w:val="left" w:pos="312"/>
              </w:tabs>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bidi="ar"/>
              </w:rPr>
              <w:t>5.具备较强的风险意识、合规意识和责任心，以及逻辑思维、综合文字、沟通协调、分析判断能力。</w:t>
            </w:r>
          </w:p>
          <w:p w14:paraId="79A91698">
            <w:pPr>
              <w:keepLines/>
              <w:widowControl/>
              <w:numPr>
                <w:ilvl w:val="0"/>
                <w:numId w:val="0"/>
              </w:numPr>
              <w:tabs>
                <w:tab w:val="left" w:pos="312"/>
              </w:tabs>
              <w:jc w:val="left"/>
              <w:textAlignment w:val="center"/>
              <w:rPr>
                <w:rStyle w:val="8"/>
                <w:rFonts w:hint="default" w:ascii="Times New Roman" w:hAnsi="Times New Roman" w:eastAsia="仿宋_GB2312" w:cs="Times New Roman"/>
                <w:color w:val="000000"/>
                <w:kern w:val="0"/>
                <w:sz w:val="21"/>
                <w:szCs w:val="21"/>
                <w:highlight w:val="none"/>
                <w:lang w:bidi="ar"/>
              </w:rPr>
            </w:pPr>
            <w:r>
              <w:rPr>
                <w:rStyle w:val="8"/>
                <w:rFonts w:hint="default" w:ascii="Times New Roman" w:hAnsi="Times New Roman" w:eastAsia="仿宋_GB2312" w:cs="Times New Roman"/>
                <w:color w:val="000000"/>
                <w:kern w:val="0"/>
                <w:sz w:val="21"/>
                <w:szCs w:val="21"/>
                <w:highlight w:val="none"/>
                <w:lang w:bidi="ar"/>
              </w:rPr>
              <w:t>6.具有CPA、CFA、FRM或法律职业资格等证书者优先。</w:t>
            </w:r>
          </w:p>
          <w:p w14:paraId="33A1764C">
            <w:pPr>
              <w:widowControl/>
              <w:numPr>
                <w:ilvl w:val="0"/>
                <w:numId w:val="0"/>
              </w:numPr>
              <w:snapToGrid w:val="0"/>
              <w:ind w:left="0" w:leftChars="0" w:firstLine="0" w:firstLineChars="0"/>
              <w:jc w:val="left"/>
              <w:textAlignment w:val="center"/>
              <w:rPr>
                <w:rFonts w:hint="default" w:ascii="Calibri" w:hAnsi="Calibri" w:eastAsia="仿宋_GB2312" w:cs="Times New Roman"/>
                <w:kern w:val="2"/>
                <w:sz w:val="21"/>
                <w:szCs w:val="24"/>
                <w:highlight w:val="none"/>
                <w:lang w:val="en-US" w:eastAsia="zh-CN" w:bidi="ar-SA"/>
              </w:rPr>
            </w:pPr>
            <w:r>
              <w:rPr>
                <w:rStyle w:val="8"/>
                <w:rFonts w:hint="default" w:ascii="Times New Roman" w:hAnsi="Times New Roman" w:eastAsia="仿宋_GB2312" w:cs="Times New Roman"/>
                <w:color w:val="000000"/>
                <w:kern w:val="0"/>
                <w:sz w:val="21"/>
                <w:szCs w:val="21"/>
                <w:highlight w:val="none"/>
                <w:lang w:bidi="ar"/>
              </w:rPr>
              <w:t>7.年龄原则上不超过</w:t>
            </w:r>
            <w:r>
              <w:rPr>
                <w:rStyle w:val="8"/>
                <w:rFonts w:hint="eastAsia" w:ascii="Times New Roman" w:hAnsi="Times New Roman" w:eastAsia="仿宋_GB2312" w:cs="Times New Roman"/>
                <w:color w:val="000000"/>
                <w:kern w:val="0"/>
                <w:sz w:val="21"/>
                <w:szCs w:val="21"/>
                <w:highlight w:val="none"/>
                <w:lang w:val="en-US" w:eastAsia="zh-CN" w:bidi="ar"/>
              </w:rPr>
              <w:t>40</w:t>
            </w:r>
            <w:r>
              <w:rPr>
                <w:rStyle w:val="8"/>
                <w:rFonts w:hint="default" w:ascii="Times New Roman" w:hAnsi="Times New Roman" w:eastAsia="仿宋_GB2312" w:cs="Times New Roman"/>
                <w:color w:val="000000"/>
                <w:kern w:val="0"/>
                <w:sz w:val="21"/>
                <w:szCs w:val="21"/>
                <w:highlight w:val="none"/>
                <w:lang w:bidi="ar"/>
              </w:rPr>
              <w:t>岁。</w:t>
            </w:r>
          </w:p>
        </w:tc>
      </w:tr>
      <w:tr w14:paraId="54A8E554">
        <w:tblPrEx>
          <w:tblCellMar>
            <w:top w:w="0" w:type="dxa"/>
            <w:left w:w="108" w:type="dxa"/>
            <w:bottom w:w="0" w:type="dxa"/>
            <w:right w:w="108" w:type="dxa"/>
          </w:tblCellMar>
        </w:tblPrEx>
        <w:trPr>
          <w:trHeight w:val="3371" w:hRule="atLeast"/>
          <w:jc w:val="center"/>
        </w:trPr>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96D52AC">
            <w:pPr>
              <w:keepLines/>
              <w:widowControl/>
              <w:jc w:val="center"/>
              <w:textAlignment w:val="center"/>
              <w:rPr>
                <w:rFonts w:hint="default"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计划</w:t>
            </w:r>
            <w:r>
              <w:rPr>
                <w:rFonts w:hint="default" w:ascii="Times New Roman" w:hAnsi="Times New Roman" w:eastAsia="仿宋_GB2312" w:cs="Times New Roman"/>
                <w:color w:val="000000"/>
                <w:szCs w:val="21"/>
                <w:highlight w:val="none"/>
                <w:lang w:val="en-US" w:eastAsia="zh-CN"/>
              </w:rPr>
              <w:t>财务</w:t>
            </w:r>
            <w:r>
              <w:rPr>
                <w:rFonts w:hint="default" w:ascii="Times New Roman" w:hAnsi="Times New Roman" w:eastAsia="仿宋_GB2312" w:cs="Times New Roman"/>
                <w:color w:val="000000"/>
                <w:szCs w:val="21"/>
                <w:highlight w:val="none"/>
              </w:rPr>
              <w:t>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BBAEDFB">
            <w:pPr>
              <w:keepLines/>
              <w:widowControl/>
              <w:jc w:val="center"/>
              <w:textAlignment w:val="center"/>
              <w:rPr>
                <w:rFonts w:hint="default"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color w:val="000000"/>
                <w:szCs w:val="21"/>
                <w:highlight w:val="none"/>
                <w:lang w:val="en-US" w:eastAsia="zh-CN"/>
              </w:rPr>
              <w:t>财务经理</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14:paraId="2BF02515">
            <w:pPr>
              <w:keepLines/>
              <w:widowControl/>
              <w:jc w:val="center"/>
              <w:textAlignment w:val="center"/>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eastAsia="仿宋_GB2312" w:cs="Times New Roman"/>
                <w:color w:val="000000"/>
                <w:kern w:val="0"/>
                <w:szCs w:val="21"/>
                <w:highlight w:val="none"/>
                <w:lang w:bidi="ar"/>
              </w:rPr>
              <w:t>1</w:t>
            </w:r>
          </w:p>
        </w:tc>
        <w:tc>
          <w:tcPr>
            <w:tcW w:w="5587" w:type="dxa"/>
            <w:tcBorders>
              <w:top w:val="single" w:color="000000" w:sz="4" w:space="0"/>
              <w:left w:val="single" w:color="000000" w:sz="4" w:space="0"/>
              <w:bottom w:val="single" w:color="000000" w:sz="4" w:space="0"/>
              <w:right w:val="single" w:color="000000" w:sz="4" w:space="0"/>
            </w:tcBorders>
            <w:noWrap w:val="0"/>
            <w:vAlign w:val="center"/>
          </w:tcPr>
          <w:p w14:paraId="7F99A1EB">
            <w:pPr>
              <w:keepLines/>
              <w:widowControl/>
              <w:numPr>
                <w:ilvl w:val="0"/>
                <w:numId w:val="0"/>
              </w:numPr>
              <w:tabs>
                <w:tab w:val="left" w:pos="312"/>
              </w:tabs>
              <w:textAlignment w:val="center"/>
              <w:rPr>
                <w:rStyle w:val="8"/>
                <w:rFonts w:hint="eastAsia" w:ascii="Times New Roman" w:hAnsi="Times New Roman" w:eastAsia="仿宋_GB2312" w:cs="Times New Roman"/>
                <w:color w:val="000000"/>
                <w:kern w:val="0"/>
                <w:sz w:val="21"/>
                <w:szCs w:val="21"/>
                <w:highlight w:val="none"/>
                <w:lang w:val="en-US" w:eastAsia="zh-CN" w:bidi="ar"/>
              </w:rPr>
            </w:pPr>
            <w:r>
              <w:rPr>
                <w:rStyle w:val="8"/>
                <w:rFonts w:hint="eastAsia" w:ascii="Times New Roman" w:hAnsi="Times New Roman" w:eastAsia="仿宋_GB2312" w:cs="Times New Roman"/>
                <w:color w:val="000000"/>
                <w:kern w:val="0"/>
                <w:sz w:val="21"/>
                <w:szCs w:val="21"/>
                <w:highlight w:val="none"/>
                <w:lang w:bidi="ar"/>
              </w:rPr>
              <w:t>1.</w:t>
            </w:r>
            <w:r>
              <w:rPr>
                <w:rStyle w:val="8"/>
                <w:rFonts w:hint="eastAsia" w:ascii="Times New Roman" w:hAnsi="Times New Roman" w:eastAsia="仿宋_GB2312" w:cs="Times New Roman"/>
                <w:color w:val="000000"/>
                <w:kern w:val="0"/>
                <w:sz w:val="21"/>
                <w:szCs w:val="21"/>
                <w:highlight w:val="none"/>
                <w:lang w:val="en-US" w:eastAsia="zh-CN" w:bidi="ar"/>
              </w:rPr>
              <w:t>负责公司会计核算、预决算管理、财务分析及税务管理工作。</w:t>
            </w:r>
          </w:p>
          <w:p w14:paraId="4BCF9F05">
            <w:pPr>
              <w:keepLines/>
              <w:widowControl/>
              <w:numPr>
                <w:ilvl w:val="0"/>
                <w:numId w:val="0"/>
              </w:numPr>
              <w:tabs>
                <w:tab w:val="left" w:pos="312"/>
              </w:tabs>
              <w:textAlignment w:val="center"/>
              <w:rPr>
                <w:rStyle w:val="8"/>
                <w:rFonts w:hint="eastAsia" w:ascii="Times New Roman" w:hAnsi="Times New Roman" w:eastAsia="仿宋_GB2312" w:cs="Times New Roman"/>
                <w:color w:val="000000"/>
                <w:kern w:val="0"/>
                <w:sz w:val="21"/>
                <w:szCs w:val="21"/>
                <w:highlight w:val="none"/>
                <w:lang w:bidi="ar"/>
              </w:rPr>
            </w:pPr>
            <w:r>
              <w:rPr>
                <w:rStyle w:val="8"/>
                <w:rFonts w:hint="eastAsia" w:ascii="Times New Roman" w:hAnsi="Times New Roman" w:eastAsia="仿宋_GB2312" w:cs="Times New Roman"/>
                <w:color w:val="000000"/>
                <w:kern w:val="0"/>
                <w:sz w:val="21"/>
                <w:szCs w:val="21"/>
                <w:highlight w:val="none"/>
                <w:lang w:val="en-US" w:eastAsia="zh-CN" w:bidi="ar"/>
              </w:rPr>
              <w:t>2.</w:t>
            </w:r>
            <w:r>
              <w:rPr>
                <w:rStyle w:val="8"/>
                <w:rFonts w:hint="eastAsia" w:ascii="Times New Roman" w:hAnsi="Times New Roman" w:eastAsia="仿宋_GB2312" w:cs="Times New Roman"/>
                <w:color w:val="000000"/>
                <w:kern w:val="0"/>
                <w:sz w:val="21"/>
                <w:szCs w:val="21"/>
                <w:highlight w:val="none"/>
                <w:lang w:bidi="ar"/>
              </w:rPr>
              <w:t>负责对投资项目进行财税风险评估，参与公司重要事项的分析和决策，对复杂交易事项提出财税处理建议，为对外投资等事项提供财税风险分析和决策依据。对投资项目相关协议进行财务及税务风险审核。</w:t>
            </w:r>
          </w:p>
          <w:p w14:paraId="609E4E5A">
            <w:pPr>
              <w:keepNext w:val="0"/>
              <w:keepLines/>
              <w:pageBreakBefore w:val="0"/>
              <w:widowControl/>
              <w:numPr>
                <w:ilvl w:val="0"/>
                <w:numId w:val="0"/>
              </w:numPr>
              <w:suppressLineNumbers w:val="0"/>
              <w:tabs>
                <w:tab w:val="left" w:pos="312"/>
              </w:tabs>
              <w:kinsoku/>
              <w:wordWrap/>
              <w:overflowPunct/>
              <w:topLinePunct w:val="0"/>
              <w:autoSpaceDE/>
              <w:autoSpaceDN/>
              <w:bidi w:val="0"/>
              <w:adjustRightInd/>
              <w:snapToGrid/>
              <w:jc w:val="left"/>
              <w:textAlignment w:val="center"/>
              <w:rPr>
                <w:rFonts w:hint="eastAsia" w:ascii="Times New Roman" w:hAnsi="Times New Roman" w:eastAsia="仿宋_GB2312" w:cs="Times New Roman"/>
                <w:color w:val="000000"/>
                <w:kern w:val="0"/>
                <w:sz w:val="21"/>
                <w:szCs w:val="21"/>
                <w:highlight w:val="none"/>
                <w:lang w:bidi="ar"/>
              </w:rPr>
            </w:pPr>
            <w:r>
              <w:rPr>
                <w:rStyle w:val="8"/>
                <w:rFonts w:hint="eastAsia" w:ascii="Times New Roman" w:hAnsi="Times New Roman" w:eastAsia="仿宋_GB2312" w:cs="Times New Roman"/>
                <w:color w:val="000000"/>
                <w:kern w:val="0"/>
                <w:sz w:val="21"/>
                <w:szCs w:val="21"/>
                <w:highlight w:val="none"/>
                <w:lang w:bidi="ar"/>
              </w:rPr>
              <w:t>3.参与投资、并购项目财务尽职调查，对公司重大经济行为提供财务专业支持。</w:t>
            </w:r>
          </w:p>
          <w:p w14:paraId="1E29A8D5">
            <w:pPr>
              <w:keepNext w:val="0"/>
              <w:keepLines/>
              <w:pageBreakBefore w:val="0"/>
              <w:widowControl/>
              <w:numPr>
                <w:ilvl w:val="0"/>
                <w:numId w:val="0"/>
              </w:numPr>
              <w:suppressLineNumbers w:val="0"/>
              <w:tabs>
                <w:tab w:val="left" w:pos="312"/>
              </w:tabs>
              <w:kinsoku/>
              <w:wordWrap/>
              <w:overflowPunct/>
              <w:topLinePunct w:val="0"/>
              <w:autoSpaceDE/>
              <w:autoSpaceDN/>
              <w:bidi w:val="0"/>
              <w:adjustRightInd/>
              <w:snapToGrid/>
              <w:jc w:val="left"/>
              <w:textAlignment w:val="center"/>
              <w:rPr>
                <w:rFonts w:hint="eastAsia" w:ascii="Times New Roman" w:hAnsi="Times New Roman" w:eastAsia="仿宋_GB2312" w:cs="Times New Roman"/>
                <w:color w:val="000000"/>
                <w:kern w:val="0"/>
                <w:sz w:val="21"/>
                <w:szCs w:val="21"/>
                <w:highlight w:val="none"/>
                <w:lang w:val="en-US" w:eastAsia="zh-CN" w:bidi="ar"/>
              </w:rPr>
            </w:pPr>
            <w:r>
              <w:rPr>
                <w:rFonts w:hint="eastAsia" w:ascii="Times New Roman" w:hAnsi="Times New Roman" w:eastAsia="仿宋_GB2312" w:cs="Times New Roman"/>
                <w:color w:val="000000"/>
                <w:kern w:val="0"/>
                <w:sz w:val="21"/>
                <w:szCs w:val="21"/>
                <w:highlight w:val="none"/>
                <w:lang w:val="en-US" w:eastAsia="zh-CN" w:bidi="ar"/>
              </w:rPr>
              <w:t>4.接受集团计划财务部集中统一管理。</w:t>
            </w:r>
          </w:p>
          <w:p w14:paraId="3F9B8902">
            <w:pPr>
              <w:widowControl/>
              <w:numPr>
                <w:ilvl w:val="0"/>
                <w:numId w:val="0"/>
              </w:numPr>
              <w:snapToGrid w:val="0"/>
              <w:jc w:val="left"/>
              <w:textAlignment w:val="center"/>
              <w:rPr>
                <w:rFonts w:hint="default"/>
                <w:lang w:val="en-US" w:eastAsia="zh-CN"/>
              </w:rPr>
            </w:pPr>
            <w:r>
              <w:rPr>
                <w:rFonts w:hint="eastAsia" w:ascii="Times New Roman" w:hAnsi="Times New Roman" w:eastAsia="仿宋_GB2312" w:cs="Times New Roman"/>
                <w:color w:val="000000"/>
                <w:kern w:val="0"/>
                <w:sz w:val="21"/>
                <w:szCs w:val="21"/>
                <w:highlight w:val="none"/>
                <w:lang w:val="en-US" w:eastAsia="zh-CN" w:bidi="ar"/>
              </w:rPr>
              <w:t>5.</w:t>
            </w:r>
            <w:r>
              <w:rPr>
                <w:rFonts w:hint="eastAsia" w:ascii="Times New Roman" w:hAnsi="Times New Roman" w:eastAsia="仿宋_GB2312" w:cs="Times New Roman"/>
                <w:color w:val="000000"/>
                <w:kern w:val="0"/>
                <w:sz w:val="21"/>
                <w:szCs w:val="21"/>
                <w:highlight w:val="none"/>
                <w:lang w:val="en-US" w:eastAsia="zh-CN" w:bidi="ar-SA"/>
              </w:rPr>
              <w:t>完成领导交办的其他工作任务。</w:t>
            </w:r>
          </w:p>
        </w:tc>
        <w:tc>
          <w:tcPr>
            <w:tcW w:w="4835" w:type="dxa"/>
            <w:tcBorders>
              <w:top w:val="single" w:color="000000" w:sz="4" w:space="0"/>
              <w:left w:val="single" w:color="000000" w:sz="4" w:space="0"/>
              <w:bottom w:val="single" w:color="000000" w:sz="4" w:space="0"/>
              <w:right w:val="single" w:color="000000" w:sz="4" w:space="0"/>
            </w:tcBorders>
            <w:noWrap w:val="0"/>
            <w:vAlign w:val="center"/>
          </w:tcPr>
          <w:p w14:paraId="3E6CB3D1">
            <w:pPr>
              <w:keepLines/>
              <w:widowControl/>
              <w:numPr>
                <w:ilvl w:val="0"/>
                <w:numId w:val="0"/>
              </w:numPr>
              <w:tabs>
                <w:tab w:val="left" w:pos="312"/>
              </w:tabs>
              <w:textAlignment w:val="center"/>
              <w:rPr>
                <w:rStyle w:val="8"/>
                <w:rFonts w:hint="eastAsia" w:ascii="Times New Roman" w:hAnsi="Times New Roman" w:eastAsia="仿宋_GB2312" w:cs="Times New Roman"/>
                <w:color w:val="000000"/>
                <w:kern w:val="0"/>
                <w:sz w:val="21"/>
                <w:szCs w:val="21"/>
                <w:highlight w:val="none"/>
                <w:lang w:bidi="ar"/>
              </w:rPr>
            </w:pPr>
            <w:r>
              <w:rPr>
                <w:rStyle w:val="8"/>
                <w:rFonts w:hint="eastAsia" w:ascii="Times New Roman" w:hAnsi="Times New Roman" w:eastAsia="仿宋_GB2312" w:cs="Times New Roman"/>
                <w:color w:val="000000"/>
                <w:kern w:val="0"/>
                <w:sz w:val="21"/>
                <w:szCs w:val="21"/>
                <w:highlight w:val="none"/>
                <w:lang w:bidi="ar"/>
              </w:rPr>
              <w:t>1.会计、财务管理、金融、经济等相关专业，国内高等院校</w:t>
            </w:r>
            <w:r>
              <w:rPr>
                <w:rFonts w:hint="eastAsia" w:ascii="Times New Roman" w:hAnsi="Times New Roman" w:eastAsia="仿宋_GB2312" w:cs="Times New Roman"/>
                <w:color w:val="000000"/>
                <w:kern w:val="0"/>
                <w:sz w:val="21"/>
                <w:szCs w:val="21"/>
                <w:highlight w:val="none"/>
                <w:lang w:val="en-US" w:eastAsia="zh-CN" w:bidi="ar"/>
              </w:rPr>
              <w:t>本科</w:t>
            </w:r>
            <w:r>
              <w:rPr>
                <w:rStyle w:val="8"/>
                <w:rFonts w:hint="eastAsia" w:ascii="Times New Roman" w:hAnsi="Times New Roman" w:eastAsia="仿宋_GB2312" w:cs="Times New Roman"/>
                <w:color w:val="000000"/>
                <w:kern w:val="0"/>
                <w:sz w:val="21"/>
                <w:szCs w:val="21"/>
                <w:highlight w:val="none"/>
                <w:lang w:bidi="ar"/>
              </w:rPr>
              <w:t>及以上学历、学位，或具有教育部认可的境外高等院校本科及以上学历、学位。</w:t>
            </w:r>
          </w:p>
          <w:p w14:paraId="5803637D">
            <w:pPr>
              <w:keepLines/>
              <w:widowControl/>
              <w:numPr>
                <w:ilvl w:val="0"/>
                <w:numId w:val="0"/>
              </w:numPr>
              <w:tabs>
                <w:tab w:val="left" w:pos="312"/>
              </w:tabs>
              <w:textAlignment w:val="center"/>
              <w:rPr>
                <w:rFonts w:hint="eastAsia" w:ascii="Times New Roman" w:hAnsi="Times New Roman" w:eastAsia="仿宋_GB2312" w:cs="Times New Roman"/>
                <w:color w:val="000000"/>
                <w:kern w:val="0"/>
                <w:szCs w:val="21"/>
                <w:highlight w:val="none"/>
                <w:lang w:bidi="ar"/>
              </w:rPr>
            </w:pPr>
            <w:r>
              <w:rPr>
                <w:rStyle w:val="8"/>
                <w:rFonts w:hint="eastAsia" w:ascii="Times New Roman" w:hAnsi="Times New Roman" w:eastAsia="仿宋_GB2312" w:cs="Times New Roman"/>
                <w:color w:val="000000"/>
                <w:kern w:val="0"/>
                <w:sz w:val="21"/>
                <w:szCs w:val="21"/>
                <w:highlight w:val="none"/>
                <w:lang w:bidi="ar"/>
              </w:rPr>
              <w:t>2.具备5年以上财务领域相关工作经验，其中3年以上</w:t>
            </w:r>
            <w:r>
              <w:rPr>
                <w:rStyle w:val="8"/>
                <w:rFonts w:hint="eastAsia" w:ascii="Times New Roman" w:hAnsi="Times New Roman" w:eastAsia="仿宋_GB2312" w:cs="Times New Roman"/>
                <w:color w:val="000000"/>
                <w:kern w:val="0"/>
                <w:sz w:val="21"/>
                <w:szCs w:val="21"/>
                <w:highlight w:val="none"/>
                <w:lang w:val="en-US" w:eastAsia="zh-CN" w:bidi="ar"/>
              </w:rPr>
              <w:t>会计师事务所、金融机构或投资机构的项目</w:t>
            </w:r>
            <w:r>
              <w:rPr>
                <w:rStyle w:val="8"/>
                <w:rFonts w:hint="eastAsia" w:ascii="Times New Roman" w:hAnsi="Times New Roman" w:eastAsia="仿宋_GB2312" w:cs="Times New Roman"/>
                <w:color w:val="000000"/>
                <w:kern w:val="0"/>
                <w:sz w:val="21"/>
                <w:szCs w:val="21"/>
                <w:highlight w:val="none"/>
                <w:lang w:bidi="ar"/>
              </w:rPr>
              <w:t>财务尽职调查、资产评估、估值、投资业务财务支持相关工作经验</w:t>
            </w:r>
            <w:r>
              <w:rPr>
                <w:rStyle w:val="8"/>
                <w:rFonts w:hint="eastAsia" w:ascii="Times New Roman" w:hAnsi="Times New Roman" w:eastAsia="仿宋_GB2312" w:cs="Times New Roman"/>
                <w:color w:val="000000"/>
                <w:kern w:val="0"/>
                <w:sz w:val="21"/>
                <w:szCs w:val="21"/>
                <w:highlight w:val="none"/>
                <w:lang w:eastAsia="zh-CN" w:bidi="ar"/>
              </w:rPr>
              <w:t>。</w:t>
            </w:r>
          </w:p>
          <w:p w14:paraId="0CBB2E19">
            <w:pPr>
              <w:keepLines/>
              <w:widowControl/>
              <w:numPr>
                <w:ilvl w:val="0"/>
                <w:numId w:val="0"/>
              </w:numPr>
              <w:tabs>
                <w:tab w:val="left" w:pos="312"/>
              </w:tabs>
              <w:textAlignment w:val="center"/>
              <w:rPr>
                <w:rStyle w:val="8"/>
                <w:rFonts w:hint="eastAsia" w:ascii="Times New Roman" w:hAnsi="Times New Roman" w:eastAsia="仿宋_GB2312" w:cs="Times New Roman"/>
                <w:color w:val="000000"/>
                <w:kern w:val="0"/>
                <w:sz w:val="21"/>
                <w:szCs w:val="21"/>
                <w:highlight w:val="none"/>
                <w:lang w:bidi="ar"/>
              </w:rPr>
            </w:pPr>
            <w:r>
              <w:rPr>
                <w:rStyle w:val="8"/>
                <w:rFonts w:hint="eastAsia" w:ascii="Times New Roman" w:hAnsi="Times New Roman" w:eastAsia="仿宋_GB2312" w:cs="Times New Roman"/>
                <w:color w:val="000000"/>
                <w:kern w:val="0"/>
                <w:sz w:val="21"/>
                <w:szCs w:val="21"/>
                <w:highlight w:val="none"/>
                <w:lang w:bidi="ar"/>
              </w:rPr>
              <w:t>3.熟悉会计法规、税法以及相关规范和标准，全面掌握财务管理知识，熟悉财务尽调流程、资产估值方法论、项目投资财税风险评估、金融工具估值逻辑及会计准则应用。</w:t>
            </w:r>
          </w:p>
          <w:p w14:paraId="4920260B">
            <w:pPr>
              <w:keepLines/>
              <w:widowControl/>
              <w:numPr>
                <w:ilvl w:val="0"/>
                <w:numId w:val="0"/>
              </w:numPr>
              <w:tabs>
                <w:tab w:val="left" w:pos="312"/>
              </w:tabs>
              <w:textAlignment w:val="center"/>
              <w:rPr>
                <w:rStyle w:val="8"/>
                <w:rFonts w:hint="eastAsia" w:ascii="Times New Roman" w:hAnsi="Times New Roman" w:eastAsia="仿宋_GB2312" w:cs="Times New Roman"/>
                <w:color w:val="000000"/>
                <w:kern w:val="0"/>
                <w:sz w:val="21"/>
                <w:szCs w:val="21"/>
                <w:highlight w:val="none"/>
                <w:lang w:bidi="ar"/>
              </w:rPr>
            </w:pPr>
            <w:r>
              <w:rPr>
                <w:rStyle w:val="8"/>
                <w:rFonts w:hint="eastAsia" w:ascii="Times New Roman" w:hAnsi="Times New Roman" w:eastAsia="仿宋_GB2312" w:cs="Times New Roman"/>
                <w:color w:val="000000"/>
                <w:kern w:val="0"/>
                <w:sz w:val="21"/>
                <w:szCs w:val="21"/>
                <w:highlight w:val="none"/>
                <w:lang w:bidi="ar"/>
              </w:rPr>
              <w:t>4.逻辑性较强，有良好的语言表达及较强的沟通协调能力，有较强的工作执行力，对职责范围内工作能独当一面，注重工作时效性，具备独立分析和解决问题的能力，具有较强的抗压能力。</w:t>
            </w:r>
          </w:p>
          <w:p w14:paraId="16E26800">
            <w:pPr>
              <w:keepLines/>
              <w:widowControl/>
              <w:numPr>
                <w:ilvl w:val="0"/>
                <w:numId w:val="0"/>
              </w:numPr>
              <w:tabs>
                <w:tab w:val="left" w:pos="312"/>
              </w:tabs>
              <w:textAlignment w:val="center"/>
              <w:rPr>
                <w:rStyle w:val="8"/>
                <w:rFonts w:hint="eastAsia" w:ascii="Times New Roman" w:hAnsi="Times New Roman" w:eastAsia="仿宋_GB2312" w:cs="Times New Roman"/>
                <w:b w:val="0"/>
                <w:bCs w:val="0"/>
                <w:color w:val="000000"/>
                <w:kern w:val="0"/>
                <w:sz w:val="21"/>
                <w:szCs w:val="21"/>
                <w:highlight w:val="none"/>
                <w:lang w:bidi="ar"/>
              </w:rPr>
            </w:pPr>
            <w:r>
              <w:rPr>
                <w:rStyle w:val="8"/>
                <w:rFonts w:hint="eastAsia" w:ascii="Times New Roman" w:hAnsi="Times New Roman" w:eastAsia="仿宋_GB2312" w:cs="Times New Roman"/>
                <w:b w:val="0"/>
                <w:bCs w:val="0"/>
                <w:color w:val="000000"/>
                <w:kern w:val="0"/>
                <w:sz w:val="21"/>
                <w:szCs w:val="21"/>
                <w:highlight w:val="none"/>
                <w:lang w:bidi="ar"/>
              </w:rPr>
              <w:t>5.具备CPA或ACCA等证书，同时具有CFA证书者优先。</w:t>
            </w:r>
          </w:p>
          <w:p w14:paraId="52B96E0D">
            <w:pPr>
              <w:keepLines/>
              <w:widowControl/>
              <w:numPr>
                <w:ilvl w:val="0"/>
                <w:numId w:val="0"/>
              </w:numPr>
              <w:tabs>
                <w:tab w:val="left" w:pos="312"/>
              </w:tabs>
              <w:textAlignment w:val="center"/>
              <w:rPr>
                <w:rStyle w:val="8"/>
                <w:rFonts w:hint="eastAsia" w:ascii="Times New Roman" w:hAnsi="Times New Roman" w:eastAsia="仿宋_GB2312" w:cs="Times New Roman"/>
                <w:color w:val="000000"/>
                <w:kern w:val="0"/>
                <w:sz w:val="21"/>
                <w:szCs w:val="21"/>
                <w:highlight w:val="none"/>
                <w:lang w:bidi="ar"/>
              </w:rPr>
            </w:pPr>
            <w:r>
              <w:rPr>
                <w:rStyle w:val="8"/>
                <w:rFonts w:hint="eastAsia" w:ascii="Times New Roman" w:hAnsi="Times New Roman" w:eastAsia="仿宋_GB2312" w:cs="Times New Roman"/>
                <w:color w:val="000000"/>
                <w:kern w:val="0"/>
                <w:sz w:val="21"/>
                <w:szCs w:val="21"/>
                <w:highlight w:val="none"/>
                <w:lang w:bidi="ar"/>
              </w:rPr>
              <w:t>6.有较好的书面写作能力、熟练运用办公软件。</w:t>
            </w:r>
          </w:p>
          <w:p w14:paraId="4A080D35">
            <w:pPr>
              <w:keepNext w:val="0"/>
              <w:keepLines/>
              <w:pageBreakBefore w:val="0"/>
              <w:widowControl/>
              <w:numPr>
                <w:ilvl w:val="0"/>
                <w:numId w:val="0"/>
              </w:numPr>
              <w:suppressLineNumbers w:val="0"/>
              <w:tabs>
                <w:tab w:val="left" w:pos="312"/>
              </w:tabs>
              <w:kinsoku/>
              <w:wordWrap/>
              <w:overflowPunct/>
              <w:topLinePunct w:val="0"/>
              <w:autoSpaceDE/>
              <w:autoSpaceDN/>
              <w:bidi w:val="0"/>
              <w:adjustRightInd/>
              <w:snapToGrid/>
              <w:jc w:val="left"/>
              <w:textAlignment w:val="center"/>
              <w:rPr>
                <w:rFonts w:hint="default" w:ascii="Times New Roman" w:hAnsi="Times New Roman" w:eastAsia="仿宋_GB2312" w:cs="Times New Roman"/>
                <w:i w:val="0"/>
                <w:iCs w:val="0"/>
                <w:color w:val="000000"/>
                <w:kern w:val="2"/>
                <w:sz w:val="21"/>
                <w:szCs w:val="21"/>
                <w:highlight w:val="none"/>
                <w:u w:val="none"/>
                <w:lang w:val="en-US" w:eastAsia="zh-CN" w:bidi="ar-SA"/>
              </w:rPr>
            </w:pPr>
            <w:r>
              <w:rPr>
                <w:rStyle w:val="8"/>
                <w:rFonts w:hint="eastAsia" w:ascii="Times New Roman" w:hAnsi="Times New Roman" w:eastAsia="仿宋_GB2312" w:cs="Times New Roman"/>
                <w:color w:val="000000"/>
                <w:kern w:val="0"/>
                <w:sz w:val="21"/>
                <w:szCs w:val="21"/>
                <w:highlight w:val="none"/>
                <w:lang w:bidi="ar"/>
              </w:rPr>
              <w:t>7.年龄原则上不超过4</w:t>
            </w:r>
            <w:r>
              <w:rPr>
                <w:rStyle w:val="8"/>
                <w:rFonts w:hint="eastAsia" w:ascii="Times New Roman" w:hAnsi="Times New Roman" w:eastAsia="仿宋_GB2312" w:cs="Times New Roman"/>
                <w:color w:val="000000"/>
                <w:kern w:val="0"/>
                <w:sz w:val="21"/>
                <w:szCs w:val="21"/>
                <w:highlight w:val="none"/>
                <w:lang w:val="en-US" w:eastAsia="zh-CN" w:bidi="ar"/>
              </w:rPr>
              <w:t>0</w:t>
            </w:r>
            <w:r>
              <w:rPr>
                <w:rStyle w:val="8"/>
                <w:rFonts w:hint="eastAsia" w:ascii="Times New Roman" w:hAnsi="Times New Roman" w:eastAsia="仿宋_GB2312" w:cs="Times New Roman"/>
                <w:color w:val="000000"/>
                <w:kern w:val="0"/>
                <w:sz w:val="21"/>
                <w:szCs w:val="21"/>
                <w:highlight w:val="none"/>
                <w:lang w:bidi="ar"/>
              </w:rPr>
              <w:t>岁。</w:t>
            </w:r>
          </w:p>
        </w:tc>
      </w:tr>
    </w:tbl>
    <w:p w14:paraId="0DEB2D34"/>
    <w:p w14:paraId="1F9F0763"/>
    <w:sectPr>
      <w:footerReference r:id="rId5" w:type="first"/>
      <w:headerReference r:id="rId3" w:type="default"/>
      <w:footerReference r:id="rId4" w:type="default"/>
      <w:pgSz w:w="16838" w:h="11906" w:orient="landscape"/>
      <w:pgMar w:top="1701" w:right="1418" w:bottom="1418" w:left="1418"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AC2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1C90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671FD">
    <w:pP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B32F2"/>
    <w:rsid w:val="27896EEB"/>
    <w:rsid w:val="33EA02C0"/>
    <w:rsid w:val="374B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300" w:lineRule="auto"/>
      <w:ind w:firstLine="1446" w:firstLineChars="200"/>
      <w:outlineLvl w:val="1"/>
    </w:pPr>
    <w:rPr>
      <w:rFonts w:ascii="Calibri Light" w:hAnsi="Calibri Light" w:eastAsia="方正小标宋简体" w:cs="黑体"/>
      <w:b/>
      <w:bCs/>
      <w:sz w:val="28"/>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line="480" w:lineRule="exact"/>
      <w:ind w:firstLine="600"/>
    </w:pPr>
    <w:rPr>
      <w:rFonts w:ascii="Times New Roman" w:hAnsi="Times New Roman" w:eastAsia="黑体"/>
      <w:bCs/>
      <w:sz w:val="3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rPr>
      <w:rFonts w:ascii="Arial" w:hAnsi="Arial" w:eastAsia="仿宋_GB2312"/>
      <w:sz w:val="28"/>
    </w:rPr>
  </w:style>
  <w:style w:type="character" w:customStyle="1" w:styleId="8">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4127</Words>
  <Characters>4329</Characters>
  <Lines>0</Lines>
  <Paragraphs>0</Paragraphs>
  <TotalTime>1</TotalTime>
  <ScaleCrop>false</ScaleCrop>
  <LinksUpToDate>false</LinksUpToDate>
  <CharactersWithSpaces>4329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2026-04-16T03:58:00Z</dcterms:created>
  <dc:creator>符策韬</dc:creator>
  <cp:lastModifiedBy>guo</cp:lastModifiedBy>
  <dcterms:modified xsi:type="dcterms:W3CDTF">2026-04-16T04:15:31Z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1B694CAB07AF477AAF7096EB1BEF9D92_13</vt:lpwstr>
  </property>
  <property fmtid="{D5CDD505-2E9C-101B-9397-08002B2CF9AE}" pid="4" name="KSOTemplateDocerSaveRecord">
    <vt:lpwstr>eyJoZGlkIjoiMTUzNTkwMDBjYzU5YTNmZjgwMDg5NDQ1YTIyN2YzN2UiLCJ1c2VySWQiOiIxODIwODQyNjEzIn0=</vt:lpwstr>
  </property>
</Properties>
</file>