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C721B"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 w14:paraId="5A62302D">
      <w:pPr>
        <w:spacing w:after="156" w:afterLines="50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</w:rPr>
        <w:t>海南省财金集团有限公司招聘岗位汇总表</w:t>
      </w:r>
    </w:p>
    <w:tbl>
      <w:tblPr>
        <w:tblStyle w:val="13"/>
        <w:tblW w:w="16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03"/>
        <w:gridCol w:w="1511"/>
        <w:gridCol w:w="660"/>
        <w:gridCol w:w="4576"/>
        <w:gridCol w:w="5665"/>
        <w:gridCol w:w="1009"/>
      </w:tblGrid>
      <w:tr w14:paraId="4C268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0635F2">
            <w:pPr>
              <w:keepLines/>
              <w:widowControl/>
              <w:jc w:val="center"/>
              <w:textAlignment w:val="center"/>
              <w:rPr>
                <w:rFonts w:hint="eastAsia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3DF1B4C">
            <w:pPr>
              <w:keepLines/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126EA22">
            <w:pPr>
              <w:keepLines/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CF0E4AE">
            <w:pPr>
              <w:keepLines/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081C83E">
            <w:pPr>
              <w:keepLines/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DEBD50E">
            <w:pPr>
              <w:keepLines/>
              <w:widowControl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任职资格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B594E88">
            <w:pPr>
              <w:keepLines/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备注</w:t>
            </w:r>
          </w:p>
        </w:tc>
      </w:tr>
      <w:tr w14:paraId="3209D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F722">
            <w:pPr>
              <w:keepLines/>
              <w:widowControl/>
              <w:jc w:val="center"/>
              <w:textAlignment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海南财金集团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E09F">
            <w:pPr>
              <w:keepLines/>
              <w:widowControl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金融管理部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EDF2">
            <w:pPr>
              <w:keepLines/>
              <w:widowControl/>
              <w:jc w:val="center"/>
              <w:textAlignment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金融股权投</w:t>
            </w:r>
          </w:p>
          <w:p w14:paraId="1ED15E24">
            <w:pPr>
              <w:keepLines/>
              <w:widowControl/>
              <w:jc w:val="center"/>
              <w:textAlignment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资岗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DF75">
            <w:pPr>
              <w:keepLines/>
              <w:widowControl/>
              <w:jc w:val="center"/>
              <w:textAlignment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505B">
            <w:pPr>
              <w:keepLines/>
              <w:widowControl/>
              <w:textAlignment w:val="center"/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</w:rPr>
              <w:t>开展</w:t>
            </w: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  <w:t>有关金融牌照及其主要业务</w:t>
            </w: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</w:rPr>
              <w:t>行业研究、金融监管政策研究。</w:t>
            </w:r>
          </w:p>
          <w:p w14:paraId="2F310862">
            <w:pPr>
              <w:keepLines/>
              <w:widowControl/>
              <w:textAlignment w:val="center"/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</w:rPr>
            </w:pP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  <w:t>2.参与金融股权投资</w:t>
            </w: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</w:rPr>
              <w:t>可行性论证、投资方案拟定、交易结构设计、商业洽谈、尽职调查等工作。</w:t>
            </w:r>
          </w:p>
          <w:p w14:paraId="316C105A">
            <w:pPr>
              <w:keepLines/>
              <w:widowControl/>
              <w:textAlignment w:val="center"/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</w:rPr>
            </w:pP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  <w:t>3.参与公司已投资金融企业（如银行、支付牌照公司、登记结算公司等）的投后管理工作，履行国有金融资本管理职责</w:t>
            </w: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</w:rPr>
              <w:t>。</w:t>
            </w:r>
          </w:p>
          <w:p w14:paraId="799B8AD3">
            <w:pPr>
              <w:keepLines/>
              <w:widowControl/>
              <w:textAlignment w:val="center"/>
              <w:rPr>
                <w:rFonts w:hint="default" w:eastAsia="仿宋_GB2312"/>
                <w:lang w:val="en-US" w:eastAsia="zh-CN"/>
              </w:rPr>
            </w:pP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  <w:t>4.参与其他与金融牌照业务相关的投资、研究和投后管理工作。</w:t>
            </w:r>
          </w:p>
          <w:p w14:paraId="7B2ECDF6">
            <w:pPr>
              <w:keepLines/>
              <w:widowControl/>
              <w:textAlignment w:val="center"/>
              <w:rPr>
                <w:rStyle w:val="27"/>
                <w:rFonts w:ascii="Times New Roman Regular" w:hAnsi="Times New Roman Regular" w:cs="Times New Roman Regular"/>
                <w:color w:val="auto"/>
                <w:sz w:val="21"/>
                <w:szCs w:val="21"/>
              </w:rPr>
            </w:pP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EA59">
            <w:pPr>
              <w:keepLines/>
              <w:widowControl/>
              <w:textAlignment w:val="center"/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</w:rPr>
            </w:pP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</w:rPr>
              <w:t>1.经济、金融、投资、财税、会计、法律等相关专业，国内高等院校硕士研究生及以上学历、学位，或具有教育部认可的境外高等院校硕士研究生及以上学历、学位。</w:t>
            </w:r>
          </w:p>
          <w:p w14:paraId="56577904">
            <w:pPr>
              <w:keepLines/>
              <w:widowControl/>
              <w:textAlignment w:val="center"/>
              <w:rPr>
                <w:rStyle w:val="27"/>
                <w:rFonts w:hint="default" w:ascii="Times New Roman Regular" w:hAnsi="Times New Roman Regular" w:eastAsia="宋体" w:cs="Times New Roman Regular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</w:rPr>
              <w:t>2.具有3年及以上金融控股集团、非银行业金融机构、股权投资机构从业经历</w:t>
            </w: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  <w:t>或具有3年及以上券商非银行业金融机构或行业研究经验；具有金融牌照机构投资并购经验或在投资并购中开展相关财务、法律工作经验者优先。</w:t>
            </w:r>
          </w:p>
          <w:p w14:paraId="099E5443">
            <w:pPr>
              <w:keepLines/>
              <w:widowControl/>
              <w:textAlignment w:val="center"/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</w:rPr>
            </w:pP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</w:rPr>
              <w:t>3.熟悉金融监管政策与法规；思维敏捷、学习能力强、工作效率高，具有较强的抗压能力、团队协作能力及分析问题、解决问题的能力。</w:t>
            </w:r>
          </w:p>
          <w:p w14:paraId="6C72E1B4">
            <w:pPr>
              <w:keepLines/>
              <w:widowControl/>
              <w:textAlignment w:val="center"/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</w:rPr>
            </w:pP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</w:rPr>
              <w:t>4.有较强的公文撰写能力和PPT制作能力。具备CPA、</w:t>
            </w:r>
          </w:p>
          <w:p w14:paraId="33F12260">
            <w:pPr>
              <w:keepLines/>
              <w:widowControl/>
              <w:textAlignment w:val="center"/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</w:rPr>
            </w:pP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</w:rPr>
              <w:t>CFA、ACCA或法律职业资格证书等资格者优先。</w:t>
            </w:r>
          </w:p>
          <w:p w14:paraId="348A07EE">
            <w:pPr>
              <w:keepLines/>
              <w:widowControl/>
              <w:textAlignment w:val="center"/>
              <w:rPr>
                <w:rStyle w:val="27"/>
                <w:rFonts w:ascii="Times New Roman Regular" w:hAnsi="Times New Roman Regular" w:cs="Times New Roman Regular"/>
                <w:color w:val="auto"/>
                <w:sz w:val="21"/>
                <w:szCs w:val="21"/>
              </w:rPr>
            </w:pP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</w:rPr>
              <w:t>5.年龄原则上不超过40岁。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9284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14:paraId="0014E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DCF3">
            <w:pPr>
              <w:keepLines/>
              <w:widowControl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海南财金集团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A2D3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直接投资部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78A2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投资管理岗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9B9F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8D82">
            <w:pPr>
              <w:keepLines/>
              <w:widowControl/>
              <w:numPr>
                <w:ilvl w:val="-1"/>
                <w:numId w:val="0"/>
              </w:numPr>
              <w:textAlignment w:val="center"/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  <w:t>1.开展基础设施、不良资产、上市公司破产重整投资等另类投资的市场和策略研究；</w:t>
            </w:r>
          </w:p>
          <w:p w14:paraId="1BF3A377">
            <w:pPr>
              <w:keepLines/>
              <w:widowControl/>
              <w:textAlignment w:val="center"/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  <w:t>2.开展另类投资项目的拓展和执行工作，包括但不限于投研、立项、尽职调查等工作。</w:t>
            </w:r>
          </w:p>
          <w:p w14:paraId="2B726CE2">
            <w:pPr>
              <w:keepLines/>
              <w:widowControl/>
              <w:textAlignment w:val="center"/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</w:pPr>
            <w:r>
              <w:rPr>
                <w:rStyle w:val="27"/>
                <w:rFonts w:ascii="Times New Roman Regular" w:hAnsi="Times New Roman Regular" w:cs="Times New Roman Regular"/>
                <w:color w:val="auto"/>
                <w:sz w:val="21"/>
                <w:szCs w:val="21"/>
              </w:rPr>
              <w:t>3.</w:t>
            </w: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  <w:t>开展</w:t>
            </w:r>
            <w:r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  <w:t>投资协议的起草、沟通和谈判工作。</w:t>
            </w:r>
          </w:p>
          <w:p w14:paraId="52CDE7A0">
            <w:pPr>
              <w:keepLines/>
              <w:widowControl/>
              <w:textAlignment w:val="center"/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</w:pPr>
            <w:r>
              <w:rPr>
                <w:rStyle w:val="27"/>
                <w:rFonts w:ascii="Times New Roman Regular" w:hAnsi="Times New Roman Regular" w:cs="Times New Roman Regular"/>
                <w:color w:val="auto"/>
                <w:sz w:val="21"/>
                <w:szCs w:val="21"/>
              </w:rPr>
              <w:t>4.</w:t>
            </w:r>
            <w:r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  <w:t>负责</w:t>
            </w: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  <w:t>相关</w:t>
            </w:r>
            <w:r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  <w:t>投资项目的跟踪、监督、考核评价等投后管理工作。</w:t>
            </w:r>
          </w:p>
          <w:p w14:paraId="4E6BC2C2">
            <w:pPr>
              <w:keepLines/>
              <w:widowControl/>
              <w:textAlignment w:val="center"/>
              <w:rPr>
                <w:rFonts w:hint="eastAsia"/>
                <w:lang w:eastAsia="zh-CN"/>
              </w:rPr>
            </w:pPr>
            <w:r>
              <w:rPr>
                <w:rStyle w:val="27"/>
                <w:rFonts w:ascii="Times New Roman Regular" w:hAnsi="Times New Roman Regular" w:cs="Times New Roman Regular"/>
                <w:color w:val="auto"/>
                <w:sz w:val="21"/>
                <w:szCs w:val="21"/>
              </w:rPr>
              <w:t>5.</w:t>
            </w:r>
            <w:r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  <w:t>负责协助投资业务相关的管理制度编制工作。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DAB9">
            <w:pPr>
              <w:keepLines/>
              <w:widowControl/>
              <w:textAlignment w:val="center"/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</w:pPr>
            <w:r>
              <w:rPr>
                <w:rStyle w:val="27"/>
                <w:rFonts w:ascii="Times New Roman Regular" w:hAnsi="Times New Roman Regular" w:cs="Times New Roman Regular"/>
                <w:color w:val="auto"/>
                <w:sz w:val="21"/>
                <w:szCs w:val="21"/>
              </w:rPr>
              <w:t>1.</w:t>
            </w:r>
            <w:r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  <w:t>理工、经济、金融、财会、法律等相关专业，国内高等院校硕士研究生及以上学历、学位，或具有教育部认可的境外高等院校硕士研究生及以上学历、学位。</w:t>
            </w:r>
          </w:p>
          <w:p w14:paraId="5ACA90CB">
            <w:pPr>
              <w:keepLines/>
              <w:widowControl/>
              <w:textAlignment w:val="center"/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</w:pPr>
            <w:r>
              <w:rPr>
                <w:rStyle w:val="27"/>
                <w:rFonts w:ascii="Times New Roman Regular" w:hAnsi="Times New Roman Regular" w:cs="Times New Roman Regular"/>
                <w:color w:val="auto"/>
                <w:sz w:val="21"/>
                <w:szCs w:val="21"/>
              </w:rPr>
              <w:t>2.</w:t>
            </w:r>
            <w:r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  <w:t>具有3年及以上有关</w:t>
            </w: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  <w:t>基础设施投资、</w:t>
            </w:r>
            <w:r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  <w:t>不良资产</w:t>
            </w: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  <w:t>投资</w:t>
            </w:r>
            <w:r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  <w:t>、</w:t>
            </w: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  <w:t>上市公司破产重整投资任一相关工作经验</w:t>
            </w:r>
            <w:r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  <w:t>。有不少于1个</w:t>
            </w: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  <w:t>经历完整投资流程的</w:t>
            </w:r>
            <w:r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  <w:t>项目</w:t>
            </w: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val="en-US" w:eastAsia="zh-CN"/>
              </w:rPr>
              <w:t>案例</w:t>
            </w:r>
            <w:r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  <w:t>。</w:t>
            </w:r>
          </w:p>
          <w:p w14:paraId="563CD6B1">
            <w:pPr>
              <w:keepLines/>
              <w:widowControl/>
              <w:textAlignment w:val="center"/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</w:pPr>
            <w:r>
              <w:rPr>
                <w:rStyle w:val="27"/>
                <w:rFonts w:ascii="Times New Roman Regular" w:hAnsi="Times New Roman Regular" w:cs="Times New Roman Regular"/>
                <w:color w:val="auto"/>
                <w:sz w:val="21"/>
                <w:szCs w:val="21"/>
              </w:rPr>
              <w:t>3.</w:t>
            </w:r>
            <w:r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  <w:t>具有优秀的沟通、写作能力和PPT制作能力</w:t>
            </w:r>
            <w:r>
              <w:rPr>
                <w:rStyle w:val="27"/>
                <w:rFonts w:hint="eastAsia" w:ascii="Times New Roman Regular" w:hAnsi="Times New Roman Regular" w:cs="Times New Roman Regular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  <w:t>具有较强的责任心和团队精神，能承担较大工作压力。</w:t>
            </w:r>
          </w:p>
          <w:p w14:paraId="10370615">
            <w:pPr>
              <w:keepLines/>
              <w:widowControl/>
              <w:textAlignment w:val="center"/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</w:pPr>
            <w:r>
              <w:rPr>
                <w:rStyle w:val="27"/>
                <w:rFonts w:ascii="Times New Roman Regular" w:hAnsi="Times New Roman Regular" w:cs="Times New Roman Regular"/>
                <w:color w:val="auto"/>
                <w:sz w:val="21"/>
                <w:szCs w:val="21"/>
              </w:rPr>
              <w:t>4.</w:t>
            </w:r>
            <w:r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  <w:t>具备CPA、CFA、ACCA或法律职业资格证书等资格者优先。</w:t>
            </w:r>
          </w:p>
          <w:p w14:paraId="77EF6AD5">
            <w:pPr>
              <w:keepLines/>
              <w:widowControl/>
              <w:textAlignment w:val="center"/>
              <w:rPr>
                <w:rFonts w:ascii="Times New Roman Regular" w:hAnsi="Times New Roman Regular" w:cs="Times New Roman Regular"/>
                <w:szCs w:val="24"/>
              </w:rPr>
            </w:pPr>
            <w:r>
              <w:rPr>
                <w:rStyle w:val="27"/>
                <w:rFonts w:ascii="Times New Roman Regular" w:hAnsi="Times New Roman Regular" w:cs="Times New Roman Regular"/>
                <w:color w:val="auto"/>
                <w:sz w:val="21"/>
                <w:szCs w:val="21"/>
              </w:rPr>
              <w:t>5.</w:t>
            </w:r>
            <w:r>
              <w:rPr>
                <w:rStyle w:val="27"/>
                <w:rFonts w:hint="default" w:ascii="Times New Roman Regular" w:hAnsi="Times New Roman Regular" w:cs="Times New Roman Regular"/>
                <w:color w:val="auto"/>
                <w:sz w:val="21"/>
                <w:szCs w:val="21"/>
              </w:rPr>
              <w:t>年龄原则上不超过40岁。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2FFD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14:paraId="625BE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9ABE">
            <w:pPr>
              <w:keepLines/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海南财金集团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7AD3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战略发展部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9EE3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战略研究岗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20B7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B5E3">
            <w:pPr>
              <w:keepLines/>
              <w:widowControl/>
              <w:numPr>
                <w:ilvl w:val="0"/>
                <w:numId w:val="0"/>
              </w:numPr>
              <w:textAlignment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组织制订公司发展</w:t>
            </w:r>
            <w:r>
              <w:rPr>
                <w:kern w:val="0"/>
                <w:szCs w:val="21"/>
              </w:rPr>
              <w:t>战略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并分解实施。</w:t>
            </w:r>
          </w:p>
          <w:p w14:paraId="1DB3B0D0">
            <w:pPr>
              <w:keepLines/>
              <w:widowControl/>
              <w:numPr>
                <w:ilvl w:val="0"/>
                <w:numId w:val="0"/>
              </w:numPr>
              <w:textAlignment w:val="center"/>
              <w:rPr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围绕</w:t>
            </w:r>
            <w:r>
              <w:rPr>
                <w:rFonts w:hint="eastAsia"/>
                <w:kern w:val="0"/>
                <w:szCs w:val="21"/>
              </w:rPr>
              <w:t>财政</w:t>
            </w:r>
            <w:r>
              <w:rPr>
                <w:rFonts w:hint="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/>
                <w:kern w:val="0"/>
                <w:szCs w:val="21"/>
              </w:rPr>
              <w:t>金融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联动</w:t>
            </w:r>
            <w:r>
              <w:rPr>
                <w:rFonts w:hint="eastAsia"/>
                <w:kern w:val="0"/>
                <w:szCs w:val="21"/>
              </w:rPr>
              <w:t>和金控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平台发展中的</w:t>
            </w:r>
            <w:r>
              <w:rPr>
                <w:kern w:val="0"/>
                <w:szCs w:val="21"/>
              </w:rPr>
              <w:t>重大事项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进行研究</w:t>
            </w:r>
            <w:r>
              <w:rPr>
                <w:kern w:val="0"/>
                <w:szCs w:val="21"/>
              </w:rPr>
              <w:t>论证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提供</w:t>
            </w:r>
            <w:r>
              <w:rPr>
                <w:kern w:val="0"/>
                <w:szCs w:val="21"/>
              </w:rPr>
              <w:t>决策咨询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和参谋意见。</w:t>
            </w:r>
          </w:p>
          <w:p w14:paraId="27E819E9">
            <w:pPr>
              <w:keepLines/>
              <w:widowControl/>
              <w:textAlignment w:val="center"/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3.推动建设自贸港金融创新研究院、博士后工作站等创新实践基地，并协助做好有关运营管理。</w:t>
            </w:r>
          </w:p>
          <w:p w14:paraId="506AC6A5">
            <w:pPr>
              <w:keepLines/>
              <w:widowControl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4.负责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其他与企业战略规划研究、企业</w:t>
            </w:r>
            <w:r>
              <w:rPr>
                <w:kern w:val="0"/>
                <w:szCs w:val="21"/>
              </w:rPr>
              <w:t>智库生态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等相关的工作。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7D83">
            <w:pPr>
              <w:keepLines/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1.经济、金融、财</w:t>
            </w:r>
            <w:r>
              <w:rPr>
                <w:rFonts w:hint="eastAsia"/>
                <w:kern w:val="0"/>
                <w:szCs w:val="21"/>
              </w:rPr>
              <w:t>会</w:t>
            </w:r>
            <w:r>
              <w:rPr>
                <w:kern w:val="0"/>
                <w:szCs w:val="21"/>
              </w:rPr>
              <w:t>、统计、法律、管理等相关专业，国内高等院校</w:t>
            </w:r>
            <w:r>
              <w:rPr>
                <w:rFonts w:hint="eastAsia"/>
                <w:kern w:val="0"/>
                <w:szCs w:val="21"/>
              </w:rPr>
              <w:t>博士</w:t>
            </w:r>
            <w:r>
              <w:rPr>
                <w:kern w:val="0"/>
                <w:szCs w:val="21"/>
              </w:rPr>
              <w:t>研究生学历、学位，或具有教育部认可的境外高等院校</w:t>
            </w:r>
            <w:r>
              <w:rPr>
                <w:rFonts w:hint="eastAsia"/>
                <w:kern w:val="0"/>
                <w:szCs w:val="21"/>
              </w:rPr>
              <w:t>博士</w:t>
            </w:r>
            <w:r>
              <w:rPr>
                <w:kern w:val="0"/>
                <w:szCs w:val="21"/>
              </w:rPr>
              <w:t>研究生学历、学位。</w:t>
            </w:r>
            <w:r>
              <w:rPr>
                <w:rStyle w:val="27"/>
                <w:rFonts w:cs="Times New Roman"/>
                <w:color w:val="auto"/>
                <w:sz w:val="21"/>
                <w:szCs w:val="21"/>
              </w:rPr>
              <w:t>工作履历特别匹配者可放宽至硕士研究生学历、学位。</w:t>
            </w:r>
          </w:p>
          <w:p w14:paraId="2FC08723">
            <w:pPr>
              <w:keepLines/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社会招聘人员需</w:t>
            </w:r>
            <w:r>
              <w:rPr>
                <w:kern w:val="0"/>
                <w:szCs w:val="21"/>
              </w:rPr>
              <w:t>具有</w:t>
            </w:r>
            <w:r>
              <w:rPr>
                <w:rFonts w:hint="eastAsia"/>
                <w:kern w:val="0"/>
                <w:szCs w:val="21"/>
              </w:rPr>
              <w:t>3年以上</w:t>
            </w:r>
            <w:r>
              <w:rPr>
                <w:kern w:val="0"/>
                <w:szCs w:val="21"/>
              </w:rPr>
              <w:t>金融机构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有关科研院所、</w:t>
            </w:r>
            <w:r>
              <w:rPr>
                <w:rFonts w:hint="eastAsia"/>
                <w:kern w:val="0"/>
                <w:szCs w:val="21"/>
              </w:rPr>
              <w:t>咨询机构</w:t>
            </w:r>
            <w:r>
              <w:rPr>
                <w:rFonts w:hint="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企业战略规划和研究部门等</w:t>
            </w:r>
            <w:r>
              <w:rPr>
                <w:rFonts w:hint="eastAsia"/>
                <w:kern w:val="0"/>
                <w:szCs w:val="21"/>
              </w:rPr>
              <w:t>相关从业经历。具有</w:t>
            </w:r>
            <w:r>
              <w:rPr>
                <w:kern w:val="0"/>
                <w:szCs w:val="21"/>
              </w:rPr>
              <w:t>战略规划、课题研究或金融行业研究</w:t>
            </w:r>
            <w:r>
              <w:rPr>
                <w:rFonts w:hint="eastAsia"/>
                <w:kern w:val="0"/>
                <w:szCs w:val="21"/>
              </w:rPr>
              <w:t>1年以上</w:t>
            </w:r>
            <w:r>
              <w:rPr>
                <w:kern w:val="0"/>
                <w:szCs w:val="21"/>
              </w:rPr>
              <w:t>从业经历</w:t>
            </w:r>
            <w:r>
              <w:rPr>
                <w:rFonts w:hint="eastAsia"/>
                <w:kern w:val="0"/>
                <w:szCs w:val="21"/>
              </w:rPr>
              <w:t>者优先</w:t>
            </w:r>
            <w:r>
              <w:rPr>
                <w:kern w:val="0"/>
                <w:szCs w:val="21"/>
              </w:rPr>
              <w:t>。</w:t>
            </w:r>
          </w:p>
          <w:p w14:paraId="080D28F4">
            <w:pPr>
              <w:keepLines/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3思维敏捷、学习调研能力强、工作效率高，具有较强的抗压能力、团队协作能力及分析问题、解决问题的能力。</w:t>
            </w:r>
          </w:p>
          <w:p w14:paraId="7BE8C6F1">
            <w:pPr>
              <w:keepLines/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4.具备CPA、ACCA、CFA或法律职业资格证书等资格者优先。</w:t>
            </w:r>
          </w:p>
          <w:p w14:paraId="2C25157F">
            <w:pPr>
              <w:keepLines/>
              <w:widowControl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5.年龄原则上不超过40岁。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6C0D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此岗位</w:t>
            </w:r>
            <w:r>
              <w:rPr>
                <w:rFonts w:hint="eastAsia"/>
                <w:kern w:val="0"/>
                <w:szCs w:val="21"/>
              </w:rPr>
              <w:t>优先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面向</w:t>
            </w:r>
            <w:r>
              <w:rPr>
                <w:rFonts w:hint="eastAsia"/>
                <w:kern w:val="0"/>
                <w:szCs w:val="21"/>
              </w:rPr>
              <w:t>应届博士研究生。如应届博士生报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考</w:t>
            </w:r>
            <w:r>
              <w:rPr>
                <w:rFonts w:hint="eastAsia"/>
                <w:kern w:val="0"/>
                <w:szCs w:val="21"/>
              </w:rPr>
              <w:t>人数不足，可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面向</w:t>
            </w:r>
            <w:r>
              <w:rPr>
                <w:rFonts w:hint="eastAsia"/>
                <w:kern w:val="0"/>
                <w:szCs w:val="21"/>
              </w:rPr>
              <w:t>社会招聘。</w:t>
            </w:r>
          </w:p>
        </w:tc>
      </w:tr>
      <w:tr w14:paraId="3E8F8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D7C3">
            <w:pPr>
              <w:keepLines/>
              <w:widowControl/>
              <w:jc w:val="center"/>
              <w:textAlignment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海南财金集团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11C2">
            <w:pPr>
              <w:keepLines/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战略发展部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A416">
            <w:pPr>
              <w:keepLines/>
              <w:widowControl/>
              <w:jc w:val="center"/>
              <w:textAlignment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创新业务岗（一）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51A5">
            <w:pPr>
              <w:keepLines/>
              <w:widowControl/>
              <w:jc w:val="center"/>
              <w:textAlignment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9247">
            <w:pPr>
              <w:numPr>
                <w:ilvl w:val="0"/>
                <w:numId w:val="0"/>
              </w:numPr>
            </w:pPr>
            <w: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1.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参与</w:t>
            </w:r>
            <w:r>
              <w:rPr>
                <w:kern w:val="0"/>
                <w:szCs w:val="21"/>
              </w:rPr>
              <w:t>集团金融创新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类</w:t>
            </w:r>
            <w:r>
              <w:rPr>
                <w:kern w:val="0"/>
                <w:szCs w:val="21"/>
              </w:rPr>
              <w:t>业务</w:t>
            </w:r>
            <w:r>
              <w:rPr>
                <w:rFonts w:hint="eastAsia"/>
                <w:kern w:val="0"/>
                <w:szCs w:val="21"/>
              </w:rPr>
              <w:t>研究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和开发，</w:t>
            </w:r>
            <w:r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如跨境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金融</w:t>
            </w:r>
            <w:r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、金融科技、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绿色金融、</w:t>
            </w:r>
            <w:r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供应链金融等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支持相关业务布局和落地发展。</w:t>
            </w:r>
          </w:p>
          <w:p w14:paraId="5AEEB9E0">
            <w:pPr>
              <w:keepLines w:val="0"/>
              <w:widowControl/>
              <w:textAlignment w:val="auto"/>
              <w:rPr>
                <w:rFonts w:ascii="Times New Roman" w:hAnsi="Times New Roman" w:eastAsia="宋体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 w:ascii="Times New Roman" w:eastAsia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/>
                <w:kern w:val="0"/>
                <w:szCs w:val="21"/>
              </w:rPr>
              <w:t>配合集团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金融创新战略和</w:t>
            </w:r>
            <w:r>
              <w:rPr>
                <w:rFonts w:hint="eastAsia"/>
                <w:kern w:val="0"/>
                <w:szCs w:val="21"/>
              </w:rPr>
              <w:t>业务布局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</w:rPr>
              <w:t>进行前期研究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论证</w:t>
            </w:r>
            <w:r>
              <w:rPr>
                <w:rFonts w:hint="eastAsia"/>
                <w:kern w:val="0"/>
                <w:szCs w:val="21"/>
              </w:rPr>
              <w:t>，包括但不限于对新的业务</w:t>
            </w:r>
            <w:r>
              <w:rPr>
                <w:rFonts w:hint="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产品、机构、机制</w:t>
            </w:r>
            <w:r>
              <w:rPr>
                <w:rFonts w:hint="eastAsia"/>
                <w:kern w:val="0"/>
                <w:szCs w:val="21"/>
              </w:rPr>
              <w:t>等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进行</w:t>
            </w:r>
            <w:r>
              <w:rPr>
                <w:rFonts w:hint="eastAsia"/>
                <w:kern w:val="0"/>
                <w:szCs w:val="21"/>
              </w:rPr>
              <w:t>可行性研究和方案设计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2B148DD7">
            <w:pPr>
              <w:keepLines w:val="0"/>
              <w:widowControl/>
              <w:textAlignment w:val="auto"/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其他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与新型金融业务或金融创新相关的</w:t>
            </w:r>
            <w:r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研究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和支持</w:t>
            </w:r>
            <w:r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工作。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7392">
            <w:pPr>
              <w:keepLines/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1.经济、金融、财</w:t>
            </w:r>
            <w:r>
              <w:rPr>
                <w:rFonts w:hint="eastAsia"/>
                <w:kern w:val="0"/>
                <w:szCs w:val="21"/>
              </w:rPr>
              <w:t>会</w:t>
            </w:r>
            <w:r>
              <w:rPr>
                <w:kern w:val="0"/>
                <w:szCs w:val="21"/>
              </w:rPr>
              <w:t>、统计、法律、管理等相关专业，或者计算机、电子信息、数学等理工</w:t>
            </w:r>
            <w:r>
              <w:rPr>
                <w:rFonts w:hint="eastAsia"/>
                <w:kern w:val="0"/>
                <w:szCs w:val="21"/>
              </w:rPr>
              <w:t>或</w:t>
            </w:r>
            <w:r>
              <w:rPr>
                <w:kern w:val="0"/>
                <w:szCs w:val="21"/>
              </w:rPr>
              <w:t>医学相关专业，国内高等院校</w:t>
            </w:r>
            <w:r>
              <w:rPr>
                <w:rFonts w:hint="eastAsia"/>
                <w:kern w:val="0"/>
                <w:szCs w:val="21"/>
              </w:rPr>
              <w:t>硕士研究生</w:t>
            </w:r>
            <w:r>
              <w:rPr>
                <w:kern w:val="0"/>
                <w:szCs w:val="21"/>
              </w:rPr>
              <w:t>及以上学历、学位，或具有教育部认可的境外高等院校</w:t>
            </w:r>
            <w:r>
              <w:rPr>
                <w:rFonts w:hint="eastAsia"/>
                <w:kern w:val="0"/>
                <w:szCs w:val="21"/>
              </w:rPr>
              <w:t>硕士研究生</w:t>
            </w:r>
            <w:r>
              <w:rPr>
                <w:kern w:val="0"/>
                <w:szCs w:val="21"/>
              </w:rPr>
              <w:t>及以上学历、学位。</w:t>
            </w:r>
            <w:r>
              <w:rPr>
                <w:rFonts w:hint="eastAsia" w:ascii="Times New Roman" w:eastAsia="宋体"/>
                <w:kern w:val="0"/>
                <w:szCs w:val="21"/>
                <w:lang w:val="en-US" w:eastAsia="zh-CN"/>
              </w:rPr>
              <w:t>工作履历特别匹配者可放宽至本科学历、学位。</w:t>
            </w:r>
          </w:p>
          <w:p w14:paraId="771E3A7F">
            <w:pPr>
              <w:keepLines/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2.具有</w:t>
            </w:r>
            <w:r>
              <w:rPr>
                <w:rFonts w:hint="eastAsia" w:ascii="Times New Roman" w:eastAsia="宋体"/>
                <w:kern w:val="0"/>
                <w:szCs w:val="21"/>
                <w:lang w:val="en-US" w:eastAsia="zh-CN"/>
              </w:rPr>
              <w:t>3</w:t>
            </w:r>
            <w:r>
              <w:rPr>
                <w:kern w:val="0"/>
                <w:szCs w:val="21"/>
              </w:rPr>
              <w:t>年及以上金融机构</w:t>
            </w:r>
            <w:r>
              <w:rPr>
                <w:rFonts w:hint="eastAsia"/>
                <w:kern w:val="0"/>
                <w:szCs w:val="21"/>
              </w:rPr>
              <w:t>、咨询机构</w:t>
            </w:r>
            <w:r>
              <w:rPr>
                <w:rFonts w:hint="eastAsia" w:eastAsia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eastAsia="宋体"/>
                <w:kern w:val="0"/>
                <w:szCs w:val="21"/>
                <w:lang w:val="en-US" w:eastAsia="zh-CN"/>
              </w:rPr>
              <w:t>智库机构</w:t>
            </w:r>
            <w:r>
              <w:rPr>
                <w:rFonts w:hint="eastAsia"/>
                <w:kern w:val="0"/>
                <w:szCs w:val="21"/>
              </w:rPr>
              <w:t>或</w:t>
            </w:r>
            <w:r>
              <w:rPr>
                <w:kern w:val="0"/>
                <w:szCs w:val="21"/>
              </w:rPr>
              <w:t>大型投资平台</w:t>
            </w:r>
            <w:r>
              <w:rPr>
                <w:rFonts w:hint="eastAsia"/>
                <w:kern w:val="0"/>
                <w:szCs w:val="21"/>
              </w:rPr>
              <w:t>相关</w:t>
            </w:r>
            <w:r>
              <w:rPr>
                <w:kern w:val="0"/>
                <w:szCs w:val="21"/>
              </w:rPr>
              <w:t>从业经历。具有创新业务或战略业务等岗位工作经历</w:t>
            </w:r>
            <w:r>
              <w:rPr>
                <w:rFonts w:hint="eastAsia"/>
                <w:kern w:val="0"/>
                <w:szCs w:val="21"/>
              </w:rPr>
              <w:t>者优先</w:t>
            </w:r>
            <w:r>
              <w:rPr>
                <w:rFonts w:hint="eastAsia"/>
                <w:kern w:val="0"/>
                <w:szCs w:val="21"/>
                <w:lang w:eastAsia="zh-CN"/>
              </w:rPr>
              <w:t>；</w:t>
            </w:r>
            <w:r>
              <w:rPr>
                <w:rFonts w:hint="eastAsia"/>
                <w:kern w:val="0"/>
                <w:szCs w:val="21"/>
              </w:rPr>
              <w:t>具有多类型金融机构工作经验者优先。</w:t>
            </w:r>
          </w:p>
          <w:p w14:paraId="7E2F341B">
            <w:pPr>
              <w:keepLines/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kern w:val="0"/>
                <w:szCs w:val="21"/>
              </w:rPr>
              <w:t>.熟悉</w:t>
            </w:r>
            <w:r>
              <w:rPr>
                <w:rFonts w:hint="eastAsia"/>
                <w:kern w:val="0"/>
                <w:szCs w:val="21"/>
              </w:rPr>
              <w:t>财政政策、金融政策以及金控平台监管，对数字金融、跨境金融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/>
                <w:kern w:val="0"/>
                <w:szCs w:val="21"/>
              </w:rPr>
              <w:t>有一定研究</w:t>
            </w:r>
            <w:r>
              <w:rPr>
                <w:kern w:val="0"/>
                <w:szCs w:val="21"/>
              </w:rPr>
              <w:t>。</w:t>
            </w:r>
          </w:p>
          <w:p w14:paraId="587B7708">
            <w:pPr>
              <w:keepLines/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  <w:r>
              <w:rPr>
                <w:kern w:val="0"/>
                <w:szCs w:val="21"/>
              </w:rPr>
              <w:t>.思维敏捷、学习能力强、工作效率高，具有较强的抗压能力、团队协作能力及分析问题、解决问题的能力。</w:t>
            </w:r>
          </w:p>
          <w:p w14:paraId="738FEAE5">
            <w:pPr>
              <w:keepLines/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</w:rPr>
              <w:t>.具备CPA、ACCA、CFA或法律职业资格证书等资格者优先。</w:t>
            </w:r>
          </w:p>
          <w:p w14:paraId="11656F6B">
            <w:pPr>
              <w:keepLines/>
              <w:widowControl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kern w:val="0"/>
                <w:szCs w:val="21"/>
              </w:rPr>
              <w:t>.年龄原则上不超过</w:t>
            </w:r>
            <w:r>
              <w:rPr>
                <w:rFonts w:hint="eastAsia" w:ascii="Times New Roman" w:eastAsia="宋体"/>
                <w:kern w:val="0"/>
                <w:szCs w:val="21"/>
                <w:lang w:val="en-US" w:eastAsia="zh-CN"/>
              </w:rPr>
              <w:t>40</w:t>
            </w:r>
            <w:r>
              <w:rPr>
                <w:kern w:val="0"/>
                <w:szCs w:val="21"/>
              </w:rPr>
              <w:t>岁。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D637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14:paraId="2B66E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2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BB18">
            <w:pPr>
              <w:keepLines/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海南财金集团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629E">
            <w:pPr>
              <w:keepLines/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战略发展部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3C6F">
            <w:pPr>
              <w:keepLines/>
              <w:widowControl/>
              <w:jc w:val="center"/>
              <w:textAlignment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创新业务岗</w:t>
            </w: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640A">
            <w:pPr>
              <w:keepLines/>
              <w:widowControl/>
              <w:jc w:val="center"/>
              <w:textAlignment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59F0">
            <w:pPr>
              <w:numPr>
                <w:ilvl w:val="0"/>
                <w:numId w:val="0"/>
              </w:num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1.参与</w:t>
            </w:r>
            <w:r>
              <w:rPr>
                <w:kern w:val="0"/>
                <w:szCs w:val="21"/>
              </w:rPr>
              <w:t>集团金融创新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类</w:t>
            </w:r>
            <w:r>
              <w:rPr>
                <w:kern w:val="0"/>
                <w:szCs w:val="21"/>
              </w:rPr>
              <w:t>业务</w:t>
            </w:r>
            <w:r>
              <w:rPr>
                <w:rFonts w:hint="eastAsia"/>
                <w:kern w:val="0"/>
                <w:szCs w:val="21"/>
              </w:rPr>
              <w:t>研究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和开发，</w:t>
            </w:r>
            <w:r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如跨境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金融</w:t>
            </w:r>
            <w:r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、金融科技、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绿色金融、</w:t>
            </w:r>
            <w:r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供应链金融等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支持相关业务布局和落地发展。</w:t>
            </w:r>
          </w:p>
          <w:p w14:paraId="4847BCCE">
            <w:pPr>
              <w:keepLines w:val="0"/>
              <w:widowControl/>
              <w:numPr>
                <w:ilvl w:val="0"/>
                <w:numId w:val="0"/>
              </w:numPr>
              <w:ind w:leftChars="0"/>
              <w:textAlignment w:val="auto"/>
              <w:rPr>
                <w:rFonts w:ascii="Times New Roman" w:hAnsi="Times New Roman" w:eastAsia="宋体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/>
                <w:kern w:val="0"/>
                <w:szCs w:val="21"/>
              </w:rPr>
              <w:t>配合集团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金融创新战略和</w:t>
            </w:r>
            <w:r>
              <w:rPr>
                <w:rFonts w:hint="eastAsia"/>
                <w:kern w:val="0"/>
                <w:szCs w:val="21"/>
              </w:rPr>
              <w:t>业务布局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</w:rPr>
              <w:t>进行前期研究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论证</w:t>
            </w:r>
            <w:r>
              <w:rPr>
                <w:rFonts w:hint="eastAsia"/>
                <w:kern w:val="0"/>
                <w:szCs w:val="21"/>
              </w:rPr>
              <w:t>，包括但不限于对新的业务</w:t>
            </w:r>
            <w:r>
              <w:rPr>
                <w:rFonts w:hint="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产品、机构、机制</w:t>
            </w:r>
            <w:r>
              <w:rPr>
                <w:rFonts w:hint="eastAsia"/>
                <w:kern w:val="0"/>
                <w:szCs w:val="21"/>
              </w:rPr>
              <w:t>等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进行</w:t>
            </w:r>
            <w:r>
              <w:rPr>
                <w:rFonts w:hint="eastAsia"/>
                <w:kern w:val="0"/>
                <w:szCs w:val="21"/>
              </w:rPr>
              <w:t>可行性研究和方案设计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64682F65">
            <w:pPr>
              <w:keepLines/>
              <w:widowControl/>
              <w:numPr>
                <w:ilvl w:val="0"/>
                <w:numId w:val="0"/>
              </w:numPr>
              <w:ind w:leftChars="0"/>
              <w:textAlignment w:val="center"/>
              <w:rPr>
                <w:kern w:val="0"/>
                <w:szCs w:val="21"/>
              </w:rPr>
            </w:pP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其他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与新型金融业务或金融创新相关的</w:t>
            </w:r>
            <w:r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研究</w:t>
            </w:r>
            <w:r>
              <w:rPr>
                <w:rFonts w:hint="eastAsia" w:cs="Times New Roman"/>
                <w:bCs w:val="0"/>
                <w:kern w:val="0"/>
                <w:sz w:val="21"/>
                <w:szCs w:val="21"/>
                <w:lang w:val="en-US" w:eastAsia="zh-CN"/>
              </w:rPr>
              <w:t>和支持</w:t>
            </w:r>
            <w:r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</w:rPr>
              <w:t>工作。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FFDA">
            <w:pPr>
              <w:keepLines/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1.经济、金融、财</w:t>
            </w:r>
            <w:r>
              <w:rPr>
                <w:rFonts w:hint="eastAsia"/>
                <w:kern w:val="0"/>
                <w:szCs w:val="21"/>
              </w:rPr>
              <w:t>会</w:t>
            </w:r>
            <w:r>
              <w:rPr>
                <w:kern w:val="0"/>
                <w:szCs w:val="21"/>
              </w:rPr>
              <w:t>、统计、法律、管理等相关专业，或者计算机、电子信息、数学等理工</w:t>
            </w:r>
            <w:r>
              <w:rPr>
                <w:rFonts w:hint="eastAsia"/>
                <w:kern w:val="0"/>
                <w:szCs w:val="21"/>
              </w:rPr>
              <w:t>或</w:t>
            </w:r>
            <w:r>
              <w:rPr>
                <w:kern w:val="0"/>
                <w:szCs w:val="21"/>
              </w:rPr>
              <w:t>医学相关专业，国内高等院校</w:t>
            </w:r>
            <w:r>
              <w:rPr>
                <w:rFonts w:hint="eastAsia"/>
                <w:kern w:val="0"/>
                <w:szCs w:val="21"/>
              </w:rPr>
              <w:t>硕士研究生</w:t>
            </w:r>
            <w:r>
              <w:rPr>
                <w:kern w:val="0"/>
                <w:szCs w:val="21"/>
              </w:rPr>
              <w:t>及以上学历、学位，或具有教育部认可的境外高等院校</w:t>
            </w:r>
            <w:r>
              <w:rPr>
                <w:rFonts w:hint="eastAsia"/>
                <w:kern w:val="0"/>
                <w:szCs w:val="21"/>
              </w:rPr>
              <w:t>硕士研究生</w:t>
            </w:r>
            <w:r>
              <w:rPr>
                <w:kern w:val="0"/>
                <w:szCs w:val="21"/>
              </w:rPr>
              <w:t>及以上学历、学位。</w:t>
            </w:r>
          </w:p>
          <w:p w14:paraId="61771440">
            <w:pPr>
              <w:keepLines/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2.具有1年及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以上</w:t>
            </w:r>
            <w:r>
              <w:rPr>
                <w:kern w:val="0"/>
                <w:szCs w:val="21"/>
              </w:rPr>
              <w:t>金融机构</w:t>
            </w:r>
            <w:r>
              <w:rPr>
                <w:rFonts w:hint="eastAsia"/>
                <w:kern w:val="0"/>
                <w:szCs w:val="21"/>
              </w:rPr>
              <w:t>、咨询机构</w:t>
            </w:r>
            <w:r>
              <w:rPr>
                <w:rFonts w:hint="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智库机构</w:t>
            </w:r>
            <w:r>
              <w:rPr>
                <w:rFonts w:hint="eastAsia"/>
                <w:kern w:val="0"/>
                <w:szCs w:val="21"/>
              </w:rPr>
              <w:t>相关</w:t>
            </w:r>
            <w:r>
              <w:rPr>
                <w:kern w:val="0"/>
                <w:szCs w:val="21"/>
              </w:rPr>
              <w:t>从业经历。具有创新业务或战略业务等岗位工作经历</w:t>
            </w:r>
            <w:r>
              <w:rPr>
                <w:rFonts w:hint="eastAsia"/>
                <w:kern w:val="0"/>
                <w:szCs w:val="21"/>
              </w:rPr>
              <w:t>者</w:t>
            </w: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含实习经历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/>
                <w:kern w:val="0"/>
                <w:szCs w:val="21"/>
              </w:rPr>
              <w:t>优先</w:t>
            </w:r>
            <w:r>
              <w:rPr>
                <w:rFonts w:hint="eastAsia"/>
                <w:kern w:val="0"/>
                <w:szCs w:val="21"/>
                <w:lang w:eastAsia="zh-CN"/>
              </w:rPr>
              <w:t>；</w:t>
            </w:r>
            <w:r>
              <w:rPr>
                <w:rFonts w:hint="eastAsia"/>
                <w:kern w:val="0"/>
                <w:szCs w:val="21"/>
              </w:rPr>
              <w:t>具有多类型金融机构工作经验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或实习经验</w:t>
            </w:r>
            <w:r>
              <w:rPr>
                <w:rFonts w:hint="eastAsia"/>
                <w:kern w:val="0"/>
                <w:szCs w:val="21"/>
              </w:rPr>
              <w:t>者优先。</w:t>
            </w:r>
            <w:r>
              <w:rPr>
                <w:rStyle w:val="27"/>
                <w:rFonts w:cs="Times New Roman"/>
                <w:color w:val="auto"/>
                <w:sz w:val="21"/>
                <w:szCs w:val="21"/>
              </w:rPr>
              <w:t>条件特别优秀</w:t>
            </w:r>
            <w:r>
              <w:rPr>
                <w:rStyle w:val="27"/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者</w:t>
            </w:r>
            <w:r>
              <w:rPr>
                <w:rStyle w:val="27"/>
                <w:rFonts w:cs="Times New Roman"/>
                <w:color w:val="auto"/>
                <w:sz w:val="21"/>
                <w:szCs w:val="21"/>
              </w:rPr>
              <w:t>可放宽至应届毕业生。</w:t>
            </w:r>
          </w:p>
          <w:p w14:paraId="280B6DCF">
            <w:pPr>
              <w:keepLines/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  <w:lang w:eastAsia="zh-CN"/>
              </w:rPr>
              <w:t>.</w:t>
            </w:r>
            <w:r>
              <w:rPr>
                <w:kern w:val="0"/>
                <w:szCs w:val="21"/>
              </w:rPr>
              <w:t>熟悉</w:t>
            </w:r>
            <w:r>
              <w:rPr>
                <w:rFonts w:hint="eastAsia"/>
                <w:kern w:val="0"/>
                <w:szCs w:val="21"/>
              </w:rPr>
              <w:t>财政政策、金融政策以及金控平台监管，对数字金融、跨境金融有一定研究</w:t>
            </w:r>
            <w:r>
              <w:rPr>
                <w:kern w:val="0"/>
                <w:szCs w:val="21"/>
              </w:rPr>
              <w:t>。</w:t>
            </w:r>
          </w:p>
          <w:p w14:paraId="5980563F">
            <w:pPr>
              <w:keepLines/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  <w:r>
              <w:rPr>
                <w:kern w:val="0"/>
                <w:szCs w:val="21"/>
              </w:rPr>
              <w:t>.思维敏捷、学习能力强、工作效率高，具有较强的抗压能力、团队协作能力及分析问题、解决问题的能力。</w:t>
            </w:r>
          </w:p>
          <w:p w14:paraId="2B7983A2">
            <w:pPr>
              <w:keepLines/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</w:rPr>
              <w:t>.具备CPA、ACCA、CFA或法律职业资格证书等资格者优先。</w:t>
            </w:r>
          </w:p>
          <w:p w14:paraId="6FBBA209">
            <w:pPr>
              <w:keepLines/>
              <w:widowControl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  <w:r>
              <w:rPr>
                <w:kern w:val="0"/>
                <w:szCs w:val="21"/>
              </w:rPr>
              <w:t>.年龄原则上不超过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40</w:t>
            </w:r>
            <w:r>
              <w:rPr>
                <w:kern w:val="0"/>
                <w:szCs w:val="21"/>
              </w:rPr>
              <w:t>岁。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185A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</w:p>
        </w:tc>
      </w:tr>
      <w:tr w14:paraId="34846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4B1C">
            <w:pPr>
              <w:keepLines/>
              <w:widowControl/>
              <w:jc w:val="center"/>
              <w:textAlignment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海南数金公司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A3C0">
            <w:pPr>
              <w:keepLines/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市场运营部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EC4C">
            <w:pPr>
              <w:keepLines/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商务拓展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bidi="ar-SA"/>
              </w:rPr>
              <w:t>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F65E">
            <w:pPr>
              <w:keepLines/>
              <w:widowControl/>
              <w:jc w:val="center"/>
              <w:textAlignment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25E8">
            <w:pPr>
              <w:keepLines/>
              <w:widowControl/>
              <w:jc w:val="both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1.负责对接数字金融领域相关客户</w:t>
            </w: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主要为机构客户，如政府部门、金融机构等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，参与制定相关市场推广和运营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策略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参与招投标等相关工作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</w:t>
            </w:r>
          </w:p>
          <w:p w14:paraId="4BB52CC9">
            <w:pPr>
              <w:keepLines/>
              <w:widowControl/>
              <w:jc w:val="both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2.负责根据客户需求，牵头设计并实施定制化的数字金融业务解决方案。关注数字金融行业趋势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为客户提供创新性的解决方案。</w:t>
            </w:r>
          </w:p>
          <w:p w14:paraId="3B2E0A37">
            <w:pPr>
              <w:keepLines/>
              <w:widowControl/>
              <w:jc w:val="both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3.负责分析数字金融市场，了解竞争对手、用户需求和潜在机会。研究金融科技趋势，为公司制定战略提供建议。</w:t>
            </w:r>
          </w:p>
          <w:p w14:paraId="18BD18E7">
            <w:pPr>
              <w:keepLines/>
              <w:widowControl/>
              <w:jc w:val="both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4.负责协调内外部团队，推动数字金融创新产品的业务拓展。与其他金融机构、科技公司等合作，共同推进数字金融生态系统的发展。</w:t>
            </w:r>
          </w:p>
          <w:p w14:paraId="48049781">
            <w:pPr>
              <w:keepLines/>
              <w:widowControl/>
              <w:jc w:val="both"/>
              <w:textAlignment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5.负责维护客户资源，筛选目标用户，建立合作单位信息资源库，开发管理潜在客户和新渠道合作者。</w:t>
            </w:r>
          </w:p>
          <w:p w14:paraId="138CA9DB">
            <w:pPr>
              <w:keepLines/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6.负责增加数字金融产品销售范围，拓宽销售渠道，不断扩大产品市场占有率。</w:t>
            </w:r>
          </w:p>
        </w:tc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F2DB">
            <w:pPr>
              <w:keepLines/>
              <w:widowControl/>
              <w:jc w:val="both"/>
              <w:textAlignment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1.</w:t>
            </w:r>
            <w:r>
              <w:rPr>
                <w:rFonts w:hint="eastAsia"/>
                <w:kern w:val="0"/>
                <w:szCs w:val="21"/>
                <w:lang w:val="en-US" w:eastAsia="zh-CN" w:bidi="ar"/>
              </w:rPr>
              <w:t>经济、</w:t>
            </w: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金融、</w:t>
            </w:r>
            <w:r>
              <w:rPr>
                <w:rFonts w:hint="eastAsia"/>
                <w:kern w:val="0"/>
                <w:szCs w:val="21"/>
                <w:lang w:val="en-US" w:eastAsia="zh-CN" w:bidi="ar"/>
              </w:rPr>
              <w:t>电子商务、市场营销、</w:t>
            </w: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信息技术等相关专业，国内高等院校本科及以上学历、学位，或具有教育部认可的境外高等院校本科及以上学历、学位。</w:t>
            </w:r>
          </w:p>
          <w:p w14:paraId="57242CC9">
            <w:pPr>
              <w:keepLines/>
              <w:widowControl/>
              <w:jc w:val="both"/>
              <w:textAlignment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2.具有3年以上商务拓展工作经验，具有1年以上</w:t>
            </w:r>
            <w:r>
              <w:rPr>
                <w:rFonts w:hint="eastAsia"/>
                <w:kern w:val="0"/>
                <w:szCs w:val="21"/>
                <w:lang w:val="en-US" w:eastAsia="zh-CN" w:bidi="ar"/>
              </w:rPr>
              <w:t>在</w:t>
            </w: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金融机构、</w:t>
            </w:r>
            <w:r>
              <w:rPr>
                <w:rFonts w:hint="eastAsia"/>
                <w:kern w:val="0"/>
                <w:szCs w:val="21"/>
                <w:lang w:val="en-US" w:eastAsia="zh-CN" w:bidi="ar"/>
              </w:rPr>
              <w:t>科技公司、</w:t>
            </w: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咨询机构、</w:t>
            </w:r>
            <w:r>
              <w:rPr>
                <w:rFonts w:hint="eastAsia"/>
                <w:kern w:val="0"/>
                <w:szCs w:val="21"/>
                <w:lang w:val="en-US" w:eastAsia="zh-CN" w:bidi="ar"/>
              </w:rPr>
              <w:t>数字金融公司</w:t>
            </w: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从事</w:t>
            </w:r>
            <w:r>
              <w:rPr>
                <w:rFonts w:hint="eastAsia"/>
                <w:kern w:val="0"/>
                <w:szCs w:val="21"/>
                <w:lang w:val="en-US" w:eastAsia="zh-CN" w:bidi="ar"/>
              </w:rPr>
              <w:t>商务拓展工作经验者</w:t>
            </w: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优先。</w:t>
            </w:r>
          </w:p>
          <w:p w14:paraId="5F90A8B9">
            <w:pPr>
              <w:keepLines/>
              <w:widowControl/>
              <w:jc w:val="both"/>
              <w:textAlignment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3.熟悉银行、证券、基金、征信、第三方支付等金融行业相关政策，具备数字金融方面客户、市场资源或数字金融行业相关业务资源者优先。</w:t>
            </w:r>
          </w:p>
          <w:p w14:paraId="642B5FDD">
            <w:pPr>
              <w:keepLines/>
              <w:widowControl/>
              <w:jc w:val="both"/>
              <w:textAlignment w:val="center"/>
              <w:rPr>
                <w:rFonts w:hint="eastAsia"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4.具备政府</w:t>
            </w:r>
            <w:r>
              <w:rPr>
                <w:rFonts w:hint="eastAsia"/>
                <w:kern w:val="0"/>
                <w:szCs w:val="21"/>
                <w:lang w:val="en-US" w:eastAsia="zh-CN" w:bidi="ar"/>
              </w:rPr>
              <w:t>部门、金融机构、</w:t>
            </w: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国有企业信息化项目招投标经验者优先。</w:t>
            </w:r>
          </w:p>
          <w:p w14:paraId="49465BCC">
            <w:pPr>
              <w:keepLines/>
              <w:widowControl/>
              <w:jc w:val="both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5.年龄原则上不超过</w:t>
            </w:r>
            <w:r>
              <w:rPr>
                <w:rFonts w:hint="eastAsia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岁。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48FB">
            <w:pPr>
              <w:keepLines/>
              <w:widowControl/>
              <w:jc w:val="center"/>
              <w:textAlignment w:val="center"/>
              <w:rPr>
                <w:szCs w:val="21"/>
              </w:rPr>
            </w:pPr>
          </w:p>
        </w:tc>
      </w:tr>
    </w:tbl>
    <w:p w14:paraId="323508AF">
      <w:pPr>
        <w:rPr>
          <w:rFonts w:hint="eastAsia" w:eastAsia="宋体"/>
          <w:lang w:val="en-US" w:eastAsia="zh-CN"/>
        </w:rPr>
      </w:pPr>
      <w:r>
        <w:rPr>
          <w:rFonts w:hint="eastAsia"/>
        </w:rPr>
        <w:t>备注：岗位职责和任职资格仅为对岗位职责和要求的描述，不涉及岗位职级。各岗位职级根据拟录用人选情况，按照公司相关制度</w:t>
      </w:r>
      <w:r>
        <w:rPr>
          <w:rFonts w:hint="eastAsia"/>
          <w:lang w:val="en-US" w:eastAsia="zh-CN"/>
        </w:rPr>
        <w:t>确定。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567" w:right="2098" w:bottom="567" w:left="1984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DCA305-5F73-4F6F-AF21-AD0367A19B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4A6BAB5-E03C-4E2D-A59E-B6DD9A56E6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3B85F1-0355-41C7-BA77-07E94837B8FD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  <w:embedRegular r:id="rId4" w:fontKey="{8CB61195-A711-414C-BB9D-E9C9CAB65D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0BF42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A0B3D"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DA0B3D"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804DD"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98F1B">
                          <w:pPr>
                            <w:pStyle w:val="9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498F1B">
                    <w:pPr>
                      <w:pStyle w:val="9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0426D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DU0ZWE1NTQzYThmYjUwNGNmMThhNTVhOWYxMTQifQ=="/>
  </w:docVars>
  <w:rsids>
    <w:rsidRoot w:val="30914BF7"/>
    <w:rsid w:val="00071C67"/>
    <w:rsid w:val="00622168"/>
    <w:rsid w:val="00987CA7"/>
    <w:rsid w:val="00AA1BB3"/>
    <w:rsid w:val="00C75E2E"/>
    <w:rsid w:val="00D0144C"/>
    <w:rsid w:val="00E14429"/>
    <w:rsid w:val="01835A88"/>
    <w:rsid w:val="028C219A"/>
    <w:rsid w:val="02D70174"/>
    <w:rsid w:val="04004368"/>
    <w:rsid w:val="050F7F4C"/>
    <w:rsid w:val="053F5C41"/>
    <w:rsid w:val="069B1BBA"/>
    <w:rsid w:val="07A92982"/>
    <w:rsid w:val="08B85873"/>
    <w:rsid w:val="09DE1A04"/>
    <w:rsid w:val="0AE942A9"/>
    <w:rsid w:val="0B752CF3"/>
    <w:rsid w:val="0BE73FA1"/>
    <w:rsid w:val="0DBC638F"/>
    <w:rsid w:val="0ECC477F"/>
    <w:rsid w:val="0FBD29B2"/>
    <w:rsid w:val="0FCB2C92"/>
    <w:rsid w:val="10351DF7"/>
    <w:rsid w:val="122B5C28"/>
    <w:rsid w:val="12865C3B"/>
    <w:rsid w:val="13AA731C"/>
    <w:rsid w:val="13C7095E"/>
    <w:rsid w:val="14AB5EC7"/>
    <w:rsid w:val="14B27517"/>
    <w:rsid w:val="15AF55AF"/>
    <w:rsid w:val="15E952CC"/>
    <w:rsid w:val="172F68A1"/>
    <w:rsid w:val="179317BD"/>
    <w:rsid w:val="17FF1DB4"/>
    <w:rsid w:val="19B84705"/>
    <w:rsid w:val="19CC7B7E"/>
    <w:rsid w:val="1B1D3FC1"/>
    <w:rsid w:val="1CF2641B"/>
    <w:rsid w:val="1F1B1EA5"/>
    <w:rsid w:val="21BC3553"/>
    <w:rsid w:val="223B00B8"/>
    <w:rsid w:val="26476210"/>
    <w:rsid w:val="27E84C38"/>
    <w:rsid w:val="28B60E87"/>
    <w:rsid w:val="28F44622"/>
    <w:rsid w:val="29D55A7A"/>
    <w:rsid w:val="29F1276E"/>
    <w:rsid w:val="2BA77087"/>
    <w:rsid w:val="2C3805EB"/>
    <w:rsid w:val="2DFA1C1D"/>
    <w:rsid w:val="2E5224B8"/>
    <w:rsid w:val="2FD2561F"/>
    <w:rsid w:val="30914BF7"/>
    <w:rsid w:val="314D6CB7"/>
    <w:rsid w:val="31EB6C6A"/>
    <w:rsid w:val="326E42CA"/>
    <w:rsid w:val="33344BC9"/>
    <w:rsid w:val="336E20A7"/>
    <w:rsid w:val="33DC3AB7"/>
    <w:rsid w:val="35A01DC6"/>
    <w:rsid w:val="363E2649"/>
    <w:rsid w:val="3655163D"/>
    <w:rsid w:val="37042125"/>
    <w:rsid w:val="3739298E"/>
    <w:rsid w:val="374C51EA"/>
    <w:rsid w:val="396A2525"/>
    <w:rsid w:val="39B4191B"/>
    <w:rsid w:val="3C0E4427"/>
    <w:rsid w:val="3C9B2055"/>
    <w:rsid w:val="3EEFA56B"/>
    <w:rsid w:val="3EF47870"/>
    <w:rsid w:val="41503FB4"/>
    <w:rsid w:val="42AB55B3"/>
    <w:rsid w:val="433A4C82"/>
    <w:rsid w:val="44272FF6"/>
    <w:rsid w:val="442F4A23"/>
    <w:rsid w:val="452B6B50"/>
    <w:rsid w:val="45C02664"/>
    <w:rsid w:val="461758A1"/>
    <w:rsid w:val="48D27235"/>
    <w:rsid w:val="4A1B45FC"/>
    <w:rsid w:val="4B3D6DF9"/>
    <w:rsid w:val="4BDD6BB4"/>
    <w:rsid w:val="4CE9447E"/>
    <w:rsid w:val="4D896638"/>
    <w:rsid w:val="4F9111A0"/>
    <w:rsid w:val="4FF835DC"/>
    <w:rsid w:val="5095260F"/>
    <w:rsid w:val="50BE6BA4"/>
    <w:rsid w:val="50CD2E85"/>
    <w:rsid w:val="52716F25"/>
    <w:rsid w:val="531E33F7"/>
    <w:rsid w:val="538A4D5C"/>
    <w:rsid w:val="53A401A2"/>
    <w:rsid w:val="53B536DC"/>
    <w:rsid w:val="5772639F"/>
    <w:rsid w:val="58704048"/>
    <w:rsid w:val="59101387"/>
    <w:rsid w:val="5A773877"/>
    <w:rsid w:val="5AEC0B75"/>
    <w:rsid w:val="5B49654D"/>
    <w:rsid w:val="5B9238F2"/>
    <w:rsid w:val="5BCB7BCC"/>
    <w:rsid w:val="5BF35A3D"/>
    <w:rsid w:val="5C792BCD"/>
    <w:rsid w:val="5D681CA6"/>
    <w:rsid w:val="5D6D01AD"/>
    <w:rsid w:val="5E240320"/>
    <w:rsid w:val="5FCD4C35"/>
    <w:rsid w:val="604D6272"/>
    <w:rsid w:val="608128AF"/>
    <w:rsid w:val="612E121A"/>
    <w:rsid w:val="615F108E"/>
    <w:rsid w:val="62006E4E"/>
    <w:rsid w:val="64A70DF2"/>
    <w:rsid w:val="64F7431A"/>
    <w:rsid w:val="6667219F"/>
    <w:rsid w:val="66A56FA9"/>
    <w:rsid w:val="66FE05F5"/>
    <w:rsid w:val="670454B8"/>
    <w:rsid w:val="67D73CF9"/>
    <w:rsid w:val="68055BFA"/>
    <w:rsid w:val="6974631B"/>
    <w:rsid w:val="6ABE3E00"/>
    <w:rsid w:val="6BB47217"/>
    <w:rsid w:val="6C82491F"/>
    <w:rsid w:val="6D5A5FF1"/>
    <w:rsid w:val="6DEF2B06"/>
    <w:rsid w:val="6E040D47"/>
    <w:rsid w:val="6E4530F9"/>
    <w:rsid w:val="6F121B19"/>
    <w:rsid w:val="704F410B"/>
    <w:rsid w:val="71386E20"/>
    <w:rsid w:val="745A2065"/>
    <w:rsid w:val="74617B0F"/>
    <w:rsid w:val="763F3288"/>
    <w:rsid w:val="775709F6"/>
    <w:rsid w:val="77C860D1"/>
    <w:rsid w:val="7A894DF6"/>
    <w:rsid w:val="7AD9777C"/>
    <w:rsid w:val="7CF340B4"/>
    <w:rsid w:val="7D695FD7"/>
    <w:rsid w:val="7FABB015"/>
    <w:rsid w:val="EBDFC8F3"/>
    <w:rsid w:val="EEF7F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ascii="Arial" w:hAnsi="Arial"/>
      <w:b/>
      <w:sz w:val="32"/>
      <w:szCs w:val="2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300" w:lineRule="auto"/>
      <w:ind w:firstLine="1446" w:firstLineChars="200"/>
      <w:outlineLvl w:val="1"/>
    </w:pPr>
    <w:rPr>
      <w:rFonts w:ascii="Calibri Light" w:hAnsi="Calibri Light" w:eastAsia="方正小标宋简体" w:cs="黑体"/>
      <w:b/>
      <w:bCs/>
      <w:sz w:val="28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line="480" w:lineRule="exact"/>
      <w:ind w:firstLine="420" w:firstLineChars="200"/>
    </w:pPr>
    <w:rPr>
      <w:rFonts w:ascii="Arial" w:hAnsi="Arial" w:eastAsia="仿宋_GB2312" w:cs="仿宋_GB2312"/>
      <w:bCs/>
      <w:kern w:val="2"/>
      <w:sz w:val="28"/>
      <w:szCs w:val="32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qFormat/>
    <w:uiPriority w:val="0"/>
    <w:pPr>
      <w:widowControl w:val="0"/>
      <w:spacing w:line="480" w:lineRule="exact"/>
      <w:ind w:firstLine="600"/>
    </w:pPr>
    <w:rPr>
      <w:rFonts w:ascii="宋体" w:hAnsi="Times New Roman" w:eastAsia="黑体" w:cs="仿宋_GB2312"/>
      <w:bCs/>
      <w:kern w:val="2"/>
      <w:sz w:val="30"/>
      <w:szCs w:val="32"/>
      <w:lang w:val="en-US" w:eastAsia="zh-CN" w:bidi="ar-SA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qFormat/>
    <w:uiPriority w:val="0"/>
    <w:pPr>
      <w:widowControl w:val="0"/>
      <w:snapToGrid w:val="0"/>
    </w:pPr>
    <w:rPr>
      <w:rFonts w:ascii="宋体" w:hAnsi="Times New Roman" w:eastAsia="宋体" w:cs="仿宋_GB2312"/>
      <w:kern w:val="2"/>
      <w:sz w:val="18"/>
      <w:szCs w:val="32"/>
      <w:lang w:val="en-US" w:eastAsia="zh-CN" w:bidi="ar-SA"/>
    </w:rPr>
  </w:style>
  <w:style w:type="paragraph" w:styleId="12">
    <w:name w:val="Normal (Web)"/>
    <w:qFormat/>
    <w:uiPriority w:val="0"/>
    <w:pPr>
      <w:widowControl w:val="0"/>
      <w:spacing w:beforeAutospacing="1" w:afterAutospacing="1"/>
    </w:pPr>
    <w:rPr>
      <w:rFonts w:ascii="宋体" w:hAnsi="Times New Roman" w:eastAsia="宋体" w:cs="Times New Roman"/>
      <w:sz w:val="24"/>
      <w:szCs w:val="32"/>
      <w:lang w:val="en-US" w:eastAsia="zh-CN" w:bidi="ar-SA"/>
    </w:rPr>
  </w:style>
  <w:style w:type="table" w:styleId="1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6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7">
    <w:name w:val="page number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20">
    <w:name w:val="NormalIndent"/>
    <w:basedOn w:val="1"/>
    <w:next w:val="1"/>
    <w:qFormat/>
    <w:uiPriority w:val="0"/>
    <w:pPr>
      <w:ind w:firstLine="420"/>
      <w:textAlignment w:val="baseline"/>
    </w:pPr>
    <w:rPr>
      <w:rFonts w:ascii="宋体"/>
      <w:kern w:val="0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cs="Calibri"/>
      <w:kern w:val="0"/>
      <w:szCs w:val="21"/>
    </w:rPr>
  </w:style>
  <w:style w:type="character" w:customStyle="1" w:styleId="22">
    <w:name w:val="font41"/>
    <w:qFormat/>
    <w:uiPriority w:val="0"/>
    <w:rPr>
      <w:rFonts w:ascii="仿宋_GB2312" w:hAnsi="Times New Roman" w:eastAsia="仿宋_GB2312" w:cs="仿宋_GB2312"/>
      <w:b/>
      <w:bCs/>
      <w:color w:val="000000"/>
      <w:sz w:val="24"/>
      <w:szCs w:val="24"/>
      <w:u w:val="none"/>
    </w:rPr>
  </w:style>
  <w:style w:type="character" w:customStyle="1" w:styleId="23">
    <w:name w:val="font51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24">
    <w:name w:val="font21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25">
    <w:name w:val="font6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26">
    <w:name w:val="List Paragraph"/>
    <w:qFormat/>
    <w:uiPriority w:val="1"/>
    <w:pPr>
      <w:widowControl w:val="0"/>
      <w:ind w:firstLine="420" w:firstLineChars="200"/>
    </w:pPr>
    <w:rPr>
      <w:rFonts w:ascii="宋体" w:hAnsi="Times New Roman" w:eastAsia="宋体" w:cs="仿宋_GB2312"/>
      <w:kern w:val="2"/>
      <w:sz w:val="32"/>
      <w:szCs w:val="32"/>
      <w:lang w:val="en-US" w:eastAsia="zh-CN" w:bidi="ar-SA"/>
    </w:rPr>
  </w:style>
  <w:style w:type="character" w:customStyle="1" w:styleId="27">
    <w:name w:val="font3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批注框文本 字符"/>
    <w:basedOn w:val="15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2880</Words>
  <Characters>2981</Characters>
  <Lines>31</Lines>
  <Paragraphs>8</Paragraphs>
  <TotalTime>61</TotalTime>
  <ScaleCrop>false</ScaleCrop>
  <LinksUpToDate>false</LinksUpToDate>
  <CharactersWithSpaces>2981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2024-09-01T14:15:00Z</dcterms:created>
  <dc:creator>Breeze</dc:creator>
  <cp:lastModifiedBy>陈悦雯</cp:lastModifiedBy>
  <cp:lastPrinted>2023-02-22T09:00:00Z</cp:lastPrinted>
  <dcterms:modified xsi:type="dcterms:W3CDTF">2024-11-22T08:50:05Z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2A43CC08F922465399B47FF43DAD8020_13</vt:lpwstr>
  </property>
</Properties>
</file>